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6A" w:rsidRDefault="0045226A" w:rsidP="000F0DF7">
      <w:pPr>
        <w:pStyle w:val="Tekstpodstawowy"/>
        <w:jc w:val="right"/>
        <w:rPr>
          <w:rFonts w:ascii="Trebuchet MS" w:hAnsi="Trebuchet MS" w:cs="Arial"/>
          <w:b/>
          <w:sz w:val="20"/>
        </w:rPr>
      </w:pPr>
      <w:r>
        <w:rPr>
          <w:rFonts w:ascii="Trebuchet MS" w:hAnsi="Trebuchet MS" w:cs="Arial"/>
          <w:b/>
          <w:sz w:val="20"/>
        </w:rPr>
        <w:t xml:space="preserve">   </w:t>
      </w:r>
      <w:r w:rsidR="000F0DF7">
        <w:rPr>
          <w:rFonts w:ascii="Trebuchet MS" w:hAnsi="Trebuchet MS" w:cs="Arial"/>
          <w:b/>
          <w:sz w:val="20"/>
        </w:rPr>
        <w:t>Załącznik nr 1 do SIWZ</w:t>
      </w:r>
    </w:p>
    <w:p w:rsidR="0045226A" w:rsidRPr="00EA212C" w:rsidRDefault="0045226A" w:rsidP="0045226A">
      <w:pPr>
        <w:pStyle w:val="Tekstpodstawowy"/>
        <w:jc w:val="center"/>
        <w:rPr>
          <w:rFonts w:ascii="Trebuchet MS" w:hAnsi="Trebuchet MS" w:cs="Arial"/>
          <w:b/>
          <w:sz w:val="20"/>
        </w:rPr>
      </w:pPr>
      <w:r w:rsidRPr="00EA212C">
        <w:rPr>
          <w:rFonts w:ascii="Trebuchet MS" w:hAnsi="Trebuchet MS" w:cs="Arial"/>
          <w:b/>
          <w:sz w:val="20"/>
        </w:rPr>
        <w:t>OPIS PRZEDMIOTU ZAMÓWIENIA</w:t>
      </w:r>
    </w:p>
    <w:p w:rsidR="0045226A" w:rsidRPr="00EA212C" w:rsidRDefault="0045226A" w:rsidP="0045226A">
      <w:pPr>
        <w:pStyle w:val="Tekstpodstawowy"/>
        <w:rPr>
          <w:rFonts w:ascii="Trebuchet MS" w:hAnsi="Trebuchet MS" w:cs="Arial"/>
          <w:sz w:val="20"/>
        </w:rPr>
      </w:pPr>
    </w:p>
    <w:p w:rsidR="0045226A" w:rsidRPr="00EA212C" w:rsidRDefault="007D708E" w:rsidP="0045226A">
      <w:pPr>
        <w:tabs>
          <w:tab w:val="left" w:pos="567"/>
        </w:tabs>
        <w:ind w:left="360"/>
        <w:jc w:val="center"/>
        <w:rPr>
          <w:rFonts w:ascii="Trebuchet MS" w:hAnsi="Trebuchet MS" w:cs="Arial"/>
          <w:b/>
        </w:rPr>
      </w:pPr>
      <w:r w:rsidRPr="00EA212C">
        <w:rPr>
          <w:rFonts w:ascii="Trebuchet MS" w:hAnsi="Trebuchet MS" w:cs="Arial"/>
          <w:b/>
        </w:rPr>
        <w:t xml:space="preserve">Remont nawierzchni dróg gminnych </w:t>
      </w:r>
      <w:r w:rsidR="0045226A" w:rsidRPr="00EA212C">
        <w:rPr>
          <w:rFonts w:ascii="Trebuchet MS" w:hAnsi="Trebuchet MS" w:cs="Arial"/>
          <w:b/>
        </w:rPr>
        <w:t xml:space="preserve"> – roboty budowlane</w:t>
      </w:r>
    </w:p>
    <w:p w:rsidR="0045226A" w:rsidRPr="00EA212C" w:rsidRDefault="0045226A" w:rsidP="0045226A">
      <w:pPr>
        <w:pStyle w:val="Tekstpodstawowy"/>
        <w:rPr>
          <w:rFonts w:ascii="Trebuchet MS" w:hAnsi="Trebuchet MS" w:cs="Arial"/>
          <w:sz w:val="20"/>
        </w:rPr>
      </w:pPr>
    </w:p>
    <w:p w:rsidR="0045226A" w:rsidRPr="00EA212C" w:rsidRDefault="0045226A" w:rsidP="0045226A">
      <w:pPr>
        <w:pStyle w:val="Tekstpodstawowy"/>
        <w:rPr>
          <w:rFonts w:ascii="Trebuchet MS" w:hAnsi="Trebuchet MS" w:cs="Arial"/>
          <w:sz w:val="20"/>
        </w:rPr>
      </w:pPr>
    </w:p>
    <w:p w:rsidR="007D708E" w:rsidRPr="00EA212C" w:rsidRDefault="0045226A" w:rsidP="007D708E">
      <w:pPr>
        <w:numPr>
          <w:ilvl w:val="0"/>
          <w:numId w:val="1"/>
        </w:numPr>
        <w:tabs>
          <w:tab w:val="num" w:pos="360"/>
        </w:tabs>
        <w:jc w:val="both"/>
        <w:rPr>
          <w:rFonts w:ascii="Trebuchet MS" w:hAnsi="Trebuchet MS"/>
        </w:rPr>
      </w:pPr>
      <w:r w:rsidRPr="00EA212C">
        <w:rPr>
          <w:rFonts w:ascii="Trebuchet MS" w:hAnsi="Trebuchet MS"/>
        </w:rPr>
        <w:t xml:space="preserve">Przedmiotem zamówienia jest </w:t>
      </w:r>
      <w:r w:rsidR="007D708E" w:rsidRPr="00EA212C">
        <w:rPr>
          <w:rFonts w:ascii="Trebuchet MS" w:hAnsi="Trebuchet MS"/>
        </w:rPr>
        <w:t>remont nawierzch</w:t>
      </w:r>
      <w:r w:rsidR="002E4326">
        <w:rPr>
          <w:rFonts w:ascii="Trebuchet MS" w:hAnsi="Trebuchet MS"/>
        </w:rPr>
        <w:t>ni dróg gminnych podzielony na 6</w:t>
      </w:r>
      <w:r w:rsidR="007D708E" w:rsidRPr="00EA212C">
        <w:rPr>
          <w:rFonts w:ascii="Trebuchet MS" w:hAnsi="Trebuchet MS"/>
        </w:rPr>
        <w:t xml:space="preserve"> części tj.:</w:t>
      </w:r>
    </w:p>
    <w:p w:rsidR="002E4326" w:rsidRPr="002E4326" w:rsidRDefault="002E4326" w:rsidP="002E4326">
      <w:pPr>
        <w:pStyle w:val="Akapitzlist"/>
        <w:ind w:left="360"/>
        <w:rPr>
          <w:rFonts w:ascii="Garamond" w:hAnsi="Garamond"/>
          <w:b/>
          <w:sz w:val="24"/>
          <w:szCs w:val="24"/>
        </w:rPr>
      </w:pPr>
      <w:r w:rsidRPr="002E4326">
        <w:rPr>
          <w:rFonts w:ascii="Garamond" w:hAnsi="Garamond"/>
          <w:b/>
          <w:sz w:val="24"/>
          <w:szCs w:val="24"/>
        </w:rPr>
        <w:t>Część I „Remont nawierzchni drogi gminnej ul. Brzozowej w m. Krasiejów”,</w:t>
      </w:r>
    </w:p>
    <w:p w:rsidR="002E4326" w:rsidRPr="002E4326" w:rsidRDefault="002E4326" w:rsidP="002E4326">
      <w:pPr>
        <w:pStyle w:val="Akapitzlist"/>
        <w:ind w:left="360"/>
        <w:rPr>
          <w:rFonts w:ascii="Garamond" w:hAnsi="Garamond"/>
          <w:b/>
          <w:sz w:val="24"/>
          <w:szCs w:val="24"/>
        </w:rPr>
      </w:pPr>
      <w:r w:rsidRPr="002E4326">
        <w:rPr>
          <w:rFonts w:ascii="Garamond" w:hAnsi="Garamond"/>
          <w:b/>
          <w:sz w:val="24"/>
          <w:szCs w:val="24"/>
        </w:rPr>
        <w:t>Część II „Remont nawierzchni drogi gminnej ul. Słonecznej w m. Grodziec”</w:t>
      </w:r>
    </w:p>
    <w:p w:rsidR="002E4326" w:rsidRPr="002E4326" w:rsidRDefault="002E4326" w:rsidP="002E4326">
      <w:pPr>
        <w:pStyle w:val="Akapitzlist"/>
        <w:ind w:left="360"/>
        <w:rPr>
          <w:rFonts w:ascii="Garamond" w:hAnsi="Garamond"/>
          <w:b/>
          <w:sz w:val="24"/>
          <w:szCs w:val="24"/>
        </w:rPr>
      </w:pPr>
      <w:r w:rsidRPr="002E4326">
        <w:rPr>
          <w:rFonts w:ascii="Garamond" w:hAnsi="Garamond"/>
          <w:b/>
          <w:sz w:val="24"/>
          <w:szCs w:val="24"/>
        </w:rPr>
        <w:t>Część III „Remont nawierzchni dróg gminnych ul. Jakuba, Turawskiej w</w:t>
      </w:r>
      <w:bookmarkStart w:id="0" w:name="_GoBack"/>
      <w:r w:rsidRPr="002E4326">
        <w:rPr>
          <w:rFonts w:ascii="Garamond" w:hAnsi="Garamond"/>
          <w:b/>
          <w:sz w:val="24"/>
          <w:szCs w:val="24"/>
        </w:rPr>
        <w:t xml:space="preserve"> m. Dylaki”</w:t>
      </w:r>
    </w:p>
    <w:p w:rsidR="002E4326" w:rsidRPr="002E4326" w:rsidRDefault="002E4326" w:rsidP="002E4326">
      <w:pPr>
        <w:pStyle w:val="Akapitzlist"/>
        <w:ind w:left="360"/>
        <w:rPr>
          <w:rFonts w:ascii="Garamond" w:hAnsi="Garamond"/>
          <w:b/>
          <w:sz w:val="24"/>
          <w:szCs w:val="24"/>
        </w:rPr>
      </w:pPr>
      <w:r w:rsidRPr="002E4326">
        <w:rPr>
          <w:rFonts w:ascii="Garamond" w:hAnsi="Garamond"/>
          <w:b/>
          <w:sz w:val="24"/>
          <w:szCs w:val="24"/>
        </w:rPr>
        <w:t xml:space="preserve">Część IV „Remont nawierzchni  drogi gminnej ul. Ogrodowej w m. Nowa </w:t>
      </w:r>
      <w:bookmarkEnd w:id="0"/>
      <w:r w:rsidRPr="002E4326">
        <w:rPr>
          <w:rFonts w:ascii="Garamond" w:hAnsi="Garamond"/>
          <w:b/>
          <w:sz w:val="24"/>
          <w:szCs w:val="24"/>
        </w:rPr>
        <w:t>Schodnia”</w:t>
      </w:r>
    </w:p>
    <w:p w:rsidR="002E4326" w:rsidRPr="002E4326" w:rsidRDefault="002E4326" w:rsidP="002E4326">
      <w:pPr>
        <w:pStyle w:val="Akapitzlist"/>
        <w:ind w:left="360"/>
        <w:rPr>
          <w:rFonts w:ascii="Garamond" w:hAnsi="Garamond"/>
          <w:b/>
          <w:sz w:val="24"/>
          <w:szCs w:val="24"/>
        </w:rPr>
      </w:pPr>
      <w:r w:rsidRPr="002E4326">
        <w:rPr>
          <w:rFonts w:ascii="Garamond" w:hAnsi="Garamond"/>
          <w:b/>
          <w:sz w:val="24"/>
          <w:szCs w:val="24"/>
        </w:rPr>
        <w:t>Część V „Remont nawierzchni drogi gminnej ul. Polnej w m. Schodnia”</w:t>
      </w:r>
    </w:p>
    <w:p w:rsidR="002E4326" w:rsidRPr="002E4326" w:rsidRDefault="002E4326" w:rsidP="002E4326">
      <w:pPr>
        <w:pStyle w:val="Akapitzlist"/>
        <w:ind w:left="360"/>
        <w:rPr>
          <w:rFonts w:ascii="Garamond" w:hAnsi="Garamond"/>
          <w:b/>
          <w:sz w:val="24"/>
          <w:szCs w:val="24"/>
        </w:rPr>
      </w:pPr>
      <w:r w:rsidRPr="002E4326">
        <w:rPr>
          <w:rFonts w:ascii="Garamond" w:hAnsi="Garamond"/>
          <w:b/>
          <w:sz w:val="24"/>
          <w:szCs w:val="24"/>
        </w:rPr>
        <w:t>Część VI „Remont nawierzchni ul. Olimpijskiej w m. Szczedrzyk”</w:t>
      </w:r>
    </w:p>
    <w:p w:rsidR="0045226A" w:rsidRPr="00EA212C" w:rsidRDefault="0045226A" w:rsidP="0045226A">
      <w:pPr>
        <w:ind w:left="357"/>
        <w:jc w:val="both"/>
        <w:rPr>
          <w:rFonts w:ascii="Trebuchet MS" w:hAnsi="Trebuchet MS"/>
        </w:rPr>
      </w:pPr>
    </w:p>
    <w:p w:rsidR="0045226A" w:rsidRPr="00EA212C" w:rsidRDefault="0045226A" w:rsidP="00F770BC">
      <w:pPr>
        <w:tabs>
          <w:tab w:val="left" w:pos="993"/>
        </w:tabs>
        <w:ind w:left="360"/>
        <w:jc w:val="both"/>
        <w:rPr>
          <w:rFonts w:ascii="Trebuchet MS" w:hAnsi="Trebuchet MS"/>
        </w:rPr>
      </w:pPr>
      <w:r w:rsidRPr="00EA212C">
        <w:rPr>
          <w:rFonts w:ascii="Trebuchet MS" w:hAnsi="Trebuchet MS"/>
        </w:rPr>
        <w:t>Niniejszy opis przedmiotu zamówienia, dokumentacja projektowa</w:t>
      </w:r>
      <w:r w:rsidR="002E4326">
        <w:rPr>
          <w:rFonts w:ascii="Trebuchet MS" w:hAnsi="Trebuchet MS"/>
        </w:rPr>
        <w:t>, przedmiary</w:t>
      </w:r>
      <w:r w:rsidRPr="00EA212C">
        <w:rPr>
          <w:rFonts w:ascii="Trebuchet MS" w:hAnsi="Trebuchet MS"/>
        </w:rPr>
        <w:t xml:space="preserve">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rsidR="0045226A" w:rsidRPr="00EA212C" w:rsidRDefault="0045226A" w:rsidP="0045226A">
      <w:pPr>
        <w:ind w:left="360"/>
        <w:jc w:val="both"/>
        <w:rPr>
          <w:rFonts w:ascii="Trebuchet MS" w:hAnsi="Trebuchet MS"/>
        </w:rPr>
      </w:pPr>
    </w:p>
    <w:p w:rsidR="0045226A" w:rsidRPr="00EA212C" w:rsidRDefault="0045226A" w:rsidP="0045226A">
      <w:pPr>
        <w:pStyle w:val="Tekstpodstawowy"/>
        <w:ind w:left="360"/>
        <w:rPr>
          <w:rFonts w:ascii="Trebuchet MS" w:hAnsi="Trebuchet MS" w:cs="Arial"/>
          <w:sz w:val="20"/>
        </w:rPr>
      </w:pPr>
      <w:r w:rsidRPr="00EA212C">
        <w:rPr>
          <w:rFonts w:ascii="Trebuchet MS" w:hAnsi="Trebuchet MS" w:cs="Arial"/>
          <w:sz w:val="20"/>
        </w:rPr>
        <w:t>P</w:t>
      </w:r>
      <w:r w:rsidR="007D708E" w:rsidRPr="00EA212C">
        <w:rPr>
          <w:rFonts w:ascii="Trebuchet MS" w:hAnsi="Trebuchet MS" w:cs="Arial"/>
          <w:sz w:val="20"/>
        </w:rPr>
        <w:t>rojekty budowlane</w:t>
      </w:r>
      <w:r w:rsidR="002E4326">
        <w:rPr>
          <w:rFonts w:ascii="Trebuchet MS" w:hAnsi="Trebuchet MS" w:cs="Arial"/>
          <w:sz w:val="20"/>
        </w:rPr>
        <w:t>, przedmiary</w:t>
      </w:r>
      <w:r w:rsidR="007D708E" w:rsidRPr="00EA212C">
        <w:rPr>
          <w:rFonts w:ascii="Trebuchet MS" w:hAnsi="Trebuchet MS" w:cs="Arial"/>
          <w:sz w:val="20"/>
        </w:rPr>
        <w:t xml:space="preserve"> </w:t>
      </w:r>
      <w:r w:rsidRPr="00EA212C">
        <w:rPr>
          <w:rFonts w:ascii="Trebuchet MS" w:hAnsi="Trebuchet MS" w:cs="Arial"/>
          <w:sz w:val="20"/>
        </w:rPr>
        <w:t>oraz Specyfikacje Techniczne są integralną częścią SIWZ.</w:t>
      </w:r>
    </w:p>
    <w:p w:rsidR="0045226A" w:rsidRPr="00EA212C" w:rsidRDefault="0045226A" w:rsidP="0045226A">
      <w:pPr>
        <w:pStyle w:val="Tekstpodstawowy"/>
        <w:ind w:left="360"/>
        <w:rPr>
          <w:rFonts w:ascii="Trebuchet MS" w:hAnsi="Trebuchet MS" w:cs="Arial"/>
          <w:sz w:val="20"/>
        </w:rPr>
      </w:pPr>
    </w:p>
    <w:p w:rsidR="00F770BC" w:rsidRDefault="0045226A" w:rsidP="00F770BC">
      <w:pPr>
        <w:pStyle w:val="Akapitzlist"/>
        <w:numPr>
          <w:ilvl w:val="0"/>
          <w:numId w:val="16"/>
        </w:numPr>
        <w:jc w:val="both"/>
        <w:rPr>
          <w:rFonts w:ascii="Trebuchet MS" w:hAnsi="Trebuchet MS"/>
          <w:b/>
        </w:rPr>
      </w:pPr>
      <w:r w:rsidRPr="000F0DF7">
        <w:rPr>
          <w:rFonts w:ascii="Trebuchet MS" w:hAnsi="Trebuchet MS"/>
          <w:b/>
        </w:rPr>
        <w:t>Zakres inwestycji obejmuje następujące elementy:</w:t>
      </w:r>
    </w:p>
    <w:p w:rsidR="002E4326" w:rsidRPr="000F0DF7" w:rsidRDefault="002E4326" w:rsidP="002E4326">
      <w:pPr>
        <w:pStyle w:val="Akapitzlist"/>
        <w:ind w:left="720"/>
        <w:jc w:val="both"/>
        <w:rPr>
          <w:rFonts w:ascii="Trebuchet MS" w:hAnsi="Trebuchet MS"/>
          <w:b/>
        </w:rPr>
      </w:pPr>
    </w:p>
    <w:p w:rsidR="002E4326" w:rsidRPr="002E4326" w:rsidRDefault="002E4326" w:rsidP="002E4326">
      <w:pPr>
        <w:ind w:left="180"/>
        <w:jc w:val="both"/>
        <w:rPr>
          <w:rFonts w:ascii="Trebuchet MS" w:hAnsi="Trebuchet MS"/>
          <w:b/>
          <w:i/>
        </w:rPr>
      </w:pPr>
      <w:r w:rsidRPr="002E4326">
        <w:rPr>
          <w:rFonts w:ascii="Trebuchet MS" w:hAnsi="Trebuchet MS"/>
          <w:b/>
          <w:i/>
        </w:rPr>
        <w:t>Część I „Remont nawierzchni drogi gminnej ul. Brzozowej w m. Krasiejów”,</w:t>
      </w:r>
    </w:p>
    <w:p w:rsidR="002E4326" w:rsidRPr="002E4326" w:rsidRDefault="002E4326" w:rsidP="002E4326">
      <w:pPr>
        <w:numPr>
          <w:ilvl w:val="0"/>
          <w:numId w:val="33"/>
        </w:numPr>
        <w:jc w:val="both"/>
        <w:rPr>
          <w:rFonts w:ascii="Trebuchet MS" w:hAnsi="Trebuchet MS"/>
        </w:rPr>
      </w:pPr>
      <w:r w:rsidRPr="002E4326">
        <w:rPr>
          <w:rFonts w:ascii="Trebuchet MS" w:hAnsi="Trebuchet MS"/>
        </w:rPr>
        <w:t>Roboty pomiarowe przy liniowych robotach ziemnych - 0,24 km</w:t>
      </w:r>
    </w:p>
    <w:p w:rsidR="002E4326" w:rsidRPr="002E4326" w:rsidRDefault="002E4326" w:rsidP="002E4326">
      <w:pPr>
        <w:numPr>
          <w:ilvl w:val="0"/>
          <w:numId w:val="33"/>
        </w:numPr>
        <w:jc w:val="both"/>
        <w:rPr>
          <w:rFonts w:ascii="Trebuchet MS" w:hAnsi="Trebuchet MS"/>
        </w:rPr>
      </w:pPr>
      <w:r w:rsidRPr="002E4326">
        <w:rPr>
          <w:rFonts w:ascii="Trebuchet MS" w:hAnsi="Trebuchet MS"/>
        </w:rPr>
        <w:t>Podbudowa z kruszywa łamanego , warstwa górna 0-31,5mm , po zagęszczeniu 10cm- 1064,25 m2</w:t>
      </w:r>
    </w:p>
    <w:p w:rsidR="002E4326" w:rsidRPr="002E4326" w:rsidRDefault="002E4326" w:rsidP="002E4326">
      <w:pPr>
        <w:numPr>
          <w:ilvl w:val="0"/>
          <w:numId w:val="33"/>
        </w:numPr>
        <w:jc w:val="both"/>
        <w:rPr>
          <w:rFonts w:ascii="Trebuchet MS" w:hAnsi="Trebuchet MS"/>
        </w:rPr>
      </w:pPr>
      <w:r w:rsidRPr="002E4326">
        <w:rPr>
          <w:rFonts w:ascii="Trebuchet MS" w:hAnsi="Trebuchet MS"/>
        </w:rPr>
        <w:t>Nawierzchnia z betonu asfaltowego AC 11a50/70 gr 5cm - 832,75m2</w:t>
      </w:r>
    </w:p>
    <w:p w:rsidR="002E4326" w:rsidRPr="002E4326" w:rsidRDefault="002E4326" w:rsidP="002E4326">
      <w:pPr>
        <w:ind w:left="180"/>
        <w:jc w:val="both"/>
        <w:rPr>
          <w:rFonts w:ascii="Trebuchet MS" w:hAnsi="Trebuchet MS"/>
          <w:b/>
          <w:i/>
        </w:rPr>
      </w:pPr>
      <w:r w:rsidRPr="002E4326">
        <w:rPr>
          <w:rFonts w:ascii="Trebuchet MS" w:hAnsi="Trebuchet MS"/>
          <w:b/>
          <w:i/>
        </w:rPr>
        <w:t>Część II „Remont nawierzchni drogi gminnej ul. Słonecznej w m. Grodziec”</w:t>
      </w:r>
    </w:p>
    <w:p w:rsidR="002E4326" w:rsidRPr="002E4326" w:rsidRDefault="002E4326" w:rsidP="002E4326">
      <w:pPr>
        <w:numPr>
          <w:ilvl w:val="0"/>
          <w:numId w:val="34"/>
        </w:numPr>
        <w:jc w:val="both"/>
        <w:rPr>
          <w:rFonts w:ascii="Trebuchet MS" w:hAnsi="Trebuchet MS"/>
        </w:rPr>
      </w:pPr>
      <w:r w:rsidRPr="002E4326">
        <w:rPr>
          <w:rFonts w:ascii="Trebuchet MS" w:hAnsi="Trebuchet MS"/>
        </w:rPr>
        <w:t>Roboty pomiarowe przy liniowych robotach ziemnych - 0,1 km</w:t>
      </w:r>
    </w:p>
    <w:p w:rsidR="002E4326" w:rsidRPr="002E4326" w:rsidRDefault="002E4326" w:rsidP="002E4326">
      <w:pPr>
        <w:numPr>
          <w:ilvl w:val="0"/>
          <w:numId w:val="34"/>
        </w:numPr>
        <w:jc w:val="both"/>
        <w:rPr>
          <w:rFonts w:ascii="Trebuchet MS" w:hAnsi="Trebuchet MS"/>
        </w:rPr>
      </w:pPr>
      <w:r w:rsidRPr="002E4326">
        <w:rPr>
          <w:rFonts w:ascii="Trebuchet MS" w:hAnsi="Trebuchet MS"/>
        </w:rPr>
        <w:t>Roboty ziemne/korytowanie pod w/wy warstwy konstrukcyjne z transportem urobku samochodami samowyładowczymi - 123,00 m3</w:t>
      </w:r>
    </w:p>
    <w:p w:rsidR="002E4326" w:rsidRPr="002E4326" w:rsidRDefault="002E4326" w:rsidP="002E4326">
      <w:pPr>
        <w:numPr>
          <w:ilvl w:val="0"/>
          <w:numId w:val="34"/>
        </w:numPr>
        <w:jc w:val="both"/>
        <w:rPr>
          <w:rFonts w:ascii="Trebuchet MS" w:hAnsi="Trebuchet MS"/>
        </w:rPr>
      </w:pPr>
      <w:r w:rsidRPr="002E4326">
        <w:rPr>
          <w:rFonts w:ascii="Trebuchet MS" w:hAnsi="Trebuchet MS"/>
        </w:rPr>
        <w:t xml:space="preserve">Podbudowa z kruszywa łamanego , warstwa dolna 0-63,0 mm, po zagęszczeniu 15 cm -  410,00 m2 </w:t>
      </w:r>
    </w:p>
    <w:p w:rsidR="002E4326" w:rsidRPr="002E4326" w:rsidRDefault="002E4326" w:rsidP="002E4326">
      <w:pPr>
        <w:numPr>
          <w:ilvl w:val="0"/>
          <w:numId w:val="34"/>
        </w:numPr>
        <w:jc w:val="both"/>
        <w:rPr>
          <w:rFonts w:ascii="Trebuchet MS" w:hAnsi="Trebuchet MS"/>
        </w:rPr>
      </w:pPr>
      <w:r w:rsidRPr="002E4326">
        <w:rPr>
          <w:rFonts w:ascii="Trebuchet MS" w:hAnsi="Trebuchet MS"/>
        </w:rPr>
        <w:t>Podbudowa z kruszywa łamanego , warstwa górna 0-31,5mm , po zagęszczeniu 10cm - 410,00 m2</w:t>
      </w:r>
    </w:p>
    <w:p w:rsidR="002E4326" w:rsidRPr="002E4326" w:rsidRDefault="002E4326" w:rsidP="002E4326">
      <w:pPr>
        <w:numPr>
          <w:ilvl w:val="0"/>
          <w:numId w:val="34"/>
        </w:numPr>
        <w:jc w:val="both"/>
        <w:rPr>
          <w:rFonts w:ascii="Trebuchet MS" w:hAnsi="Trebuchet MS"/>
        </w:rPr>
      </w:pPr>
      <w:r w:rsidRPr="002E4326">
        <w:rPr>
          <w:rFonts w:ascii="Trebuchet MS" w:hAnsi="Trebuchet MS"/>
        </w:rPr>
        <w:t>Nawierzchnia z betonu asfaltowego AC 11a50/70 gr 5cm - 315,00m2</w:t>
      </w:r>
    </w:p>
    <w:p w:rsidR="002E4326" w:rsidRPr="002E4326" w:rsidRDefault="002E4326" w:rsidP="002E4326">
      <w:pPr>
        <w:ind w:left="180"/>
        <w:jc w:val="both"/>
        <w:rPr>
          <w:rFonts w:ascii="Trebuchet MS" w:hAnsi="Trebuchet MS"/>
          <w:b/>
        </w:rPr>
      </w:pPr>
    </w:p>
    <w:p w:rsidR="002E4326" w:rsidRPr="002E4326" w:rsidRDefault="002E4326" w:rsidP="002E4326">
      <w:pPr>
        <w:ind w:left="180"/>
        <w:jc w:val="both"/>
        <w:rPr>
          <w:rFonts w:ascii="Trebuchet MS" w:hAnsi="Trebuchet MS"/>
          <w:b/>
          <w:i/>
        </w:rPr>
      </w:pPr>
      <w:r w:rsidRPr="002E4326">
        <w:rPr>
          <w:rFonts w:ascii="Trebuchet MS" w:hAnsi="Trebuchet MS"/>
          <w:b/>
          <w:i/>
        </w:rPr>
        <w:t>Część III „Remont nawierzchni dróg gminnych ul. Jakuba, Turawskiej w m. Dylaki”</w:t>
      </w:r>
    </w:p>
    <w:p w:rsidR="002E4326" w:rsidRPr="002E4326" w:rsidRDefault="002E4326" w:rsidP="002E4326">
      <w:pPr>
        <w:numPr>
          <w:ilvl w:val="0"/>
          <w:numId w:val="35"/>
        </w:numPr>
        <w:jc w:val="both"/>
        <w:rPr>
          <w:rFonts w:ascii="Trebuchet MS" w:hAnsi="Trebuchet MS"/>
        </w:rPr>
      </w:pPr>
      <w:r w:rsidRPr="002E4326">
        <w:rPr>
          <w:rFonts w:ascii="Trebuchet MS" w:hAnsi="Trebuchet MS"/>
        </w:rPr>
        <w:t>Roboty pomiarowe przy liniowych robotach ziemnych- 0,95 km</w:t>
      </w:r>
    </w:p>
    <w:p w:rsidR="002E4326" w:rsidRPr="002E4326" w:rsidRDefault="002E4326" w:rsidP="002E4326">
      <w:pPr>
        <w:numPr>
          <w:ilvl w:val="0"/>
          <w:numId w:val="35"/>
        </w:numPr>
        <w:jc w:val="both"/>
        <w:rPr>
          <w:rFonts w:ascii="Trebuchet MS" w:hAnsi="Trebuchet MS"/>
        </w:rPr>
      </w:pPr>
      <w:r w:rsidRPr="002E4326">
        <w:rPr>
          <w:rFonts w:ascii="Trebuchet MS" w:hAnsi="Trebuchet MS"/>
        </w:rPr>
        <w:t xml:space="preserve">Podbudowa z kruszywa łamanego , warstwa górna 0-31,5mm , po zagęszczeniu 10cm – </w:t>
      </w:r>
    </w:p>
    <w:p w:rsidR="002E4326" w:rsidRPr="002E4326" w:rsidRDefault="002E4326" w:rsidP="002E4326">
      <w:pPr>
        <w:ind w:left="180"/>
        <w:jc w:val="both"/>
        <w:rPr>
          <w:rFonts w:ascii="Trebuchet MS" w:hAnsi="Trebuchet MS"/>
        </w:rPr>
      </w:pPr>
      <w:r w:rsidRPr="002E4326">
        <w:rPr>
          <w:rFonts w:ascii="Trebuchet MS" w:hAnsi="Trebuchet MS"/>
        </w:rPr>
        <w:t>4 089,50 m2</w:t>
      </w:r>
    </w:p>
    <w:p w:rsidR="002E4326" w:rsidRPr="002E4326" w:rsidRDefault="002E4326" w:rsidP="002E4326">
      <w:pPr>
        <w:numPr>
          <w:ilvl w:val="0"/>
          <w:numId w:val="35"/>
        </w:numPr>
        <w:jc w:val="both"/>
        <w:rPr>
          <w:rFonts w:ascii="Trebuchet MS" w:hAnsi="Trebuchet MS"/>
        </w:rPr>
      </w:pPr>
      <w:r w:rsidRPr="002E4326">
        <w:rPr>
          <w:rFonts w:ascii="Trebuchet MS" w:hAnsi="Trebuchet MS"/>
        </w:rPr>
        <w:t>Nawierzchnia z betonu asfaltowego AC 11a50/70 gr 5cm - 3 139,50m2</w:t>
      </w:r>
    </w:p>
    <w:p w:rsidR="002E4326" w:rsidRPr="002E4326" w:rsidRDefault="002E4326" w:rsidP="002E4326">
      <w:pPr>
        <w:ind w:left="180"/>
        <w:jc w:val="both"/>
        <w:rPr>
          <w:rFonts w:ascii="Trebuchet MS" w:hAnsi="Trebuchet MS"/>
          <w:b/>
          <w:i/>
        </w:rPr>
      </w:pPr>
      <w:r w:rsidRPr="002E4326">
        <w:rPr>
          <w:rFonts w:ascii="Trebuchet MS" w:hAnsi="Trebuchet MS"/>
          <w:b/>
          <w:i/>
        </w:rPr>
        <w:t>Część IV „Remont nawierzchni  drogi gminnej ul. Ogrodowej w m. Nowa Schodnia”</w:t>
      </w:r>
    </w:p>
    <w:p w:rsidR="002E4326" w:rsidRPr="002E4326" w:rsidRDefault="002E4326" w:rsidP="002E4326">
      <w:pPr>
        <w:numPr>
          <w:ilvl w:val="0"/>
          <w:numId w:val="35"/>
        </w:numPr>
        <w:jc w:val="both"/>
        <w:rPr>
          <w:rFonts w:ascii="Trebuchet MS" w:hAnsi="Trebuchet MS"/>
        </w:rPr>
      </w:pPr>
      <w:r w:rsidRPr="002E4326">
        <w:rPr>
          <w:rFonts w:ascii="Trebuchet MS" w:hAnsi="Trebuchet MS"/>
        </w:rPr>
        <w:t>Roboty pomiarowe przy liniowych robotach ziemnych - 0,19 km</w:t>
      </w:r>
    </w:p>
    <w:p w:rsidR="002E4326" w:rsidRPr="002E4326" w:rsidRDefault="002E4326" w:rsidP="002E4326">
      <w:pPr>
        <w:numPr>
          <w:ilvl w:val="0"/>
          <w:numId w:val="35"/>
        </w:numPr>
        <w:jc w:val="both"/>
        <w:rPr>
          <w:rFonts w:ascii="Trebuchet MS" w:hAnsi="Trebuchet MS"/>
        </w:rPr>
      </w:pPr>
      <w:r w:rsidRPr="002E4326">
        <w:rPr>
          <w:rFonts w:ascii="Trebuchet MS" w:hAnsi="Trebuchet MS"/>
        </w:rPr>
        <w:t>Roboty ziemne/korytowanie pod w/wy warstwy konstrukcyjne z transportem urobku samochodami samowyładowczymi - 246,30 m3</w:t>
      </w:r>
    </w:p>
    <w:p w:rsidR="002E4326" w:rsidRPr="002E4326" w:rsidRDefault="002E4326" w:rsidP="002E4326">
      <w:pPr>
        <w:numPr>
          <w:ilvl w:val="0"/>
          <w:numId w:val="35"/>
        </w:numPr>
        <w:jc w:val="both"/>
        <w:rPr>
          <w:rFonts w:ascii="Trebuchet MS" w:hAnsi="Trebuchet MS"/>
        </w:rPr>
      </w:pPr>
      <w:r w:rsidRPr="002E4326">
        <w:rPr>
          <w:rFonts w:ascii="Trebuchet MS" w:hAnsi="Trebuchet MS"/>
        </w:rPr>
        <w:t xml:space="preserve">Podbudowa z kruszywa łamanego , warstwa dolna 0-63,0 mm, po zagęszczeniu 15 cm - 821,00 m2 </w:t>
      </w:r>
    </w:p>
    <w:p w:rsidR="002E4326" w:rsidRPr="002E4326" w:rsidRDefault="002E4326" w:rsidP="002E4326">
      <w:pPr>
        <w:numPr>
          <w:ilvl w:val="0"/>
          <w:numId w:val="35"/>
        </w:numPr>
        <w:jc w:val="both"/>
        <w:rPr>
          <w:rFonts w:ascii="Trebuchet MS" w:hAnsi="Trebuchet MS"/>
        </w:rPr>
      </w:pPr>
      <w:r w:rsidRPr="002E4326">
        <w:rPr>
          <w:rFonts w:ascii="Trebuchet MS" w:hAnsi="Trebuchet MS"/>
        </w:rPr>
        <w:t>Podbudowa z kruszywa łamanego , warstwa górna 0-31,5mm , po zagęszczeniu 10cm</w:t>
      </w:r>
    </w:p>
    <w:p w:rsidR="002E4326" w:rsidRPr="002E4326" w:rsidRDefault="002E4326" w:rsidP="002E4326">
      <w:pPr>
        <w:ind w:left="180"/>
        <w:jc w:val="both"/>
        <w:rPr>
          <w:rFonts w:ascii="Trebuchet MS" w:hAnsi="Trebuchet MS"/>
        </w:rPr>
      </w:pPr>
      <w:r w:rsidRPr="002E4326">
        <w:rPr>
          <w:rFonts w:ascii="Trebuchet MS" w:hAnsi="Trebuchet MS"/>
        </w:rPr>
        <w:t>821,00 m2</w:t>
      </w:r>
    </w:p>
    <w:p w:rsidR="002E4326" w:rsidRPr="002E4326" w:rsidRDefault="002E4326" w:rsidP="002E4326">
      <w:pPr>
        <w:numPr>
          <w:ilvl w:val="0"/>
          <w:numId w:val="35"/>
        </w:numPr>
        <w:jc w:val="both"/>
        <w:rPr>
          <w:rFonts w:ascii="Trebuchet MS" w:hAnsi="Trebuchet MS"/>
        </w:rPr>
      </w:pPr>
      <w:r w:rsidRPr="002E4326">
        <w:rPr>
          <w:rFonts w:ascii="Trebuchet MS" w:hAnsi="Trebuchet MS"/>
        </w:rPr>
        <w:t>Nawierzchnia z betonu asfaltowego AC 11a50/70 gr 5cm - 634,00 m2</w:t>
      </w:r>
    </w:p>
    <w:p w:rsidR="002E4326" w:rsidRPr="002E4326" w:rsidRDefault="002E4326" w:rsidP="002E4326">
      <w:pPr>
        <w:ind w:left="180"/>
        <w:jc w:val="both"/>
        <w:rPr>
          <w:rFonts w:ascii="Trebuchet MS" w:hAnsi="Trebuchet MS"/>
          <w:b/>
          <w:i/>
        </w:rPr>
      </w:pPr>
      <w:r w:rsidRPr="002E4326">
        <w:rPr>
          <w:rFonts w:ascii="Trebuchet MS" w:hAnsi="Trebuchet MS"/>
          <w:b/>
          <w:i/>
        </w:rPr>
        <w:t>Część V „Remont nawierzchni drogi gminnej ul. Polnej w m. Schodnia”</w:t>
      </w:r>
    </w:p>
    <w:p w:rsidR="002E4326" w:rsidRPr="002E4326" w:rsidRDefault="002E4326" w:rsidP="002E4326">
      <w:pPr>
        <w:numPr>
          <w:ilvl w:val="0"/>
          <w:numId w:val="36"/>
        </w:numPr>
        <w:jc w:val="both"/>
        <w:rPr>
          <w:rFonts w:ascii="Trebuchet MS" w:hAnsi="Trebuchet MS"/>
        </w:rPr>
      </w:pPr>
      <w:r w:rsidRPr="002E4326">
        <w:rPr>
          <w:rFonts w:ascii="Trebuchet MS" w:hAnsi="Trebuchet MS"/>
        </w:rPr>
        <w:t>Roboty pomiarowe przy liniowych robotach ziemnych - 0,53 km</w:t>
      </w:r>
    </w:p>
    <w:p w:rsidR="002E4326" w:rsidRPr="002E4326" w:rsidRDefault="002E4326" w:rsidP="002E4326">
      <w:pPr>
        <w:numPr>
          <w:ilvl w:val="0"/>
          <w:numId w:val="36"/>
        </w:numPr>
        <w:jc w:val="both"/>
        <w:rPr>
          <w:rFonts w:ascii="Trebuchet MS" w:hAnsi="Trebuchet MS"/>
        </w:rPr>
      </w:pPr>
      <w:r w:rsidRPr="002E4326">
        <w:rPr>
          <w:rFonts w:ascii="Trebuchet MS" w:hAnsi="Trebuchet MS"/>
        </w:rPr>
        <w:t>Podbudowa z kruszywa łamanego , warstwa górna 0-31,5mm , po zagęszczeniu 10cm - 1871,50 m2</w:t>
      </w:r>
    </w:p>
    <w:p w:rsidR="002E4326" w:rsidRPr="002E4326" w:rsidRDefault="002E4326" w:rsidP="002E4326">
      <w:pPr>
        <w:numPr>
          <w:ilvl w:val="0"/>
          <w:numId w:val="36"/>
        </w:numPr>
        <w:jc w:val="both"/>
        <w:rPr>
          <w:rFonts w:ascii="Trebuchet MS" w:hAnsi="Trebuchet MS"/>
        </w:rPr>
      </w:pPr>
      <w:r w:rsidRPr="002E4326">
        <w:rPr>
          <w:rFonts w:ascii="Trebuchet MS" w:hAnsi="Trebuchet MS"/>
        </w:rPr>
        <w:t>Nawierzchnia z betonu asfaltowego AC 11a50/70 gr 5cm - 1597,00 m2</w:t>
      </w:r>
    </w:p>
    <w:p w:rsidR="002E4326" w:rsidRPr="002E4326" w:rsidRDefault="002E4326" w:rsidP="002E4326">
      <w:pPr>
        <w:ind w:left="180"/>
        <w:jc w:val="both"/>
        <w:rPr>
          <w:rFonts w:ascii="Trebuchet MS" w:hAnsi="Trebuchet MS"/>
          <w:b/>
          <w:i/>
        </w:rPr>
      </w:pPr>
      <w:r w:rsidRPr="002E4326">
        <w:rPr>
          <w:rFonts w:ascii="Trebuchet MS" w:hAnsi="Trebuchet MS"/>
          <w:b/>
          <w:i/>
        </w:rPr>
        <w:lastRenderedPageBreak/>
        <w:t>Część VI „Remont nawierzchni ul. Olimpijskiej w m. Szczedrzyk”</w:t>
      </w:r>
    </w:p>
    <w:p w:rsidR="002E4326" w:rsidRPr="002E4326" w:rsidRDefault="002E4326" w:rsidP="002E4326">
      <w:pPr>
        <w:numPr>
          <w:ilvl w:val="0"/>
          <w:numId w:val="37"/>
        </w:numPr>
        <w:jc w:val="both"/>
        <w:rPr>
          <w:rFonts w:ascii="Trebuchet MS" w:hAnsi="Trebuchet MS"/>
        </w:rPr>
      </w:pPr>
      <w:r w:rsidRPr="002E4326">
        <w:rPr>
          <w:rFonts w:ascii="Trebuchet MS" w:hAnsi="Trebuchet MS"/>
        </w:rPr>
        <w:t>Roboty pomiarowe przy liniowych robotach ziemnych - 0,46 km</w:t>
      </w:r>
    </w:p>
    <w:p w:rsidR="002E4326" w:rsidRPr="002E4326" w:rsidRDefault="002E4326" w:rsidP="002E4326">
      <w:pPr>
        <w:numPr>
          <w:ilvl w:val="0"/>
          <w:numId w:val="37"/>
        </w:numPr>
        <w:jc w:val="both"/>
        <w:rPr>
          <w:rFonts w:ascii="Trebuchet MS" w:hAnsi="Trebuchet MS"/>
        </w:rPr>
      </w:pPr>
      <w:r w:rsidRPr="002E4326">
        <w:rPr>
          <w:rFonts w:ascii="Trebuchet MS" w:hAnsi="Trebuchet MS"/>
        </w:rPr>
        <w:t>Roboty ziemne/korytowanie pod w/wy warstwy konstrukcyjne z transportem urobku samochodami samowyładowczymi - 641,70 m3</w:t>
      </w:r>
    </w:p>
    <w:p w:rsidR="002E4326" w:rsidRPr="002E4326" w:rsidRDefault="002E4326" w:rsidP="002E4326">
      <w:pPr>
        <w:numPr>
          <w:ilvl w:val="0"/>
          <w:numId w:val="37"/>
        </w:numPr>
        <w:jc w:val="both"/>
        <w:rPr>
          <w:rFonts w:ascii="Trebuchet MS" w:hAnsi="Trebuchet MS"/>
        </w:rPr>
      </w:pPr>
      <w:r w:rsidRPr="002E4326">
        <w:rPr>
          <w:rFonts w:ascii="Trebuchet MS" w:hAnsi="Trebuchet MS"/>
        </w:rPr>
        <w:t xml:space="preserve">Podbudowa z kruszywa łamanego , warstwa dolna 0-63,0 mm, po zagęszczeniu 15 cm - 2 139,00m2 </w:t>
      </w:r>
    </w:p>
    <w:p w:rsidR="002E4326" w:rsidRPr="002E4326" w:rsidRDefault="002E4326" w:rsidP="002E4326">
      <w:pPr>
        <w:numPr>
          <w:ilvl w:val="0"/>
          <w:numId w:val="37"/>
        </w:numPr>
        <w:jc w:val="both"/>
        <w:rPr>
          <w:rFonts w:ascii="Trebuchet MS" w:hAnsi="Trebuchet MS"/>
        </w:rPr>
      </w:pPr>
      <w:r w:rsidRPr="002E4326">
        <w:rPr>
          <w:rFonts w:ascii="Trebuchet MS" w:hAnsi="Trebuchet MS"/>
        </w:rPr>
        <w:t>Podbudowa z kruszywa łamanego , warstwa górna 0-31,5mm , po zagęszczeniu 10cm - 2 139,00 m2</w:t>
      </w:r>
    </w:p>
    <w:p w:rsidR="002E4326" w:rsidRPr="002E4326" w:rsidRDefault="002E4326" w:rsidP="002E4326">
      <w:pPr>
        <w:numPr>
          <w:ilvl w:val="0"/>
          <w:numId w:val="37"/>
        </w:numPr>
        <w:jc w:val="both"/>
        <w:rPr>
          <w:rFonts w:ascii="Trebuchet MS" w:hAnsi="Trebuchet MS"/>
        </w:rPr>
      </w:pPr>
      <w:r w:rsidRPr="002E4326">
        <w:rPr>
          <w:rFonts w:ascii="Trebuchet MS" w:hAnsi="Trebuchet MS"/>
        </w:rPr>
        <w:t>Nawierzchnia z betonu asfaltowego AC 11a50/70 gr 5cm - 1662,00 m2</w:t>
      </w:r>
    </w:p>
    <w:p w:rsidR="0045226A" w:rsidRPr="00EA212C" w:rsidRDefault="0045226A" w:rsidP="0045226A">
      <w:pPr>
        <w:ind w:left="180"/>
        <w:jc w:val="both"/>
        <w:rPr>
          <w:rFonts w:ascii="Trebuchet MS" w:hAnsi="Trebuchet MS"/>
          <w:bCs/>
        </w:rPr>
      </w:pPr>
    </w:p>
    <w:p w:rsidR="0045226A" w:rsidRPr="00EA212C" w:rsidRDefault="0045226A" w:rsidP="0045226A">
      <w:pPr>
        <w:pStyle w:val="Tekstpodstawowy"/>
        <w:jc w:val="left"/>
        <w:rPr>
          <w:rFonts w:ascii="Trebuchet MS" w:hAnsi="Trebuchet MS" w:cs="Arial"/>
          <w:b/>
          <w:sz w:val="20"/>
        </w:rPr>
      </w:pPr>
      <w:r w:rsidRPr="00EA212C">
        <w:rPr>
          <w:rFonts w:ascii="Trebuchet MS" w:hAnsi="Trebuchet MS" w:cs="Arial"/>
          <w:b/>
          <w:sz w:val="20"/>
        </w:rPr>
        <w:t>2. Wykonawcy są zobowiązani do ujęcia w cenie oferty kosztów:</w:t>
      </w:r>
    </w:p>
    <w:p w:rsidR="0045226A" w:rsidRPr="00EA212C" w:rsidRDefault="0045226A" w:rsidP="00F770BC">
      <w:pPr>
        <w:pStyle w:val="Tekstpodstawowy"/>
        <w:numPr>
          <w:ilvl w:val="1"/>
          <w:numId w:val="17"/>
        </w:numPr>
        <w:tabs>
          <w:tab w:val="clear" w:pos="720"/>
          <w:tab w:val="num" w:pos="851"/>
          <w:tab w:val="left" w:pos="1985"/>
        </w:tabs>
        <w:ind w:left="851" w:hanging="437"/>
        <w:rPr>
          <w:rFonts w:ascii="Trebuchet MS" w:hAnsi="Trebuchet MS" w:cs="Arial"/>
          <w:b/>
          <w:sz w:val="20"/>
          <w:u w:val="single"/>
        </w:rPr>
      </w:pPr>
      <w:r w:rsidRPr="00EA212C">
        <w:rPr>
          <w:rFonts w:ascii="Trebuchet MS" w:hAnsi="Trebuchet MS" w:cs="Arial"/>
          <w:sz w:val="20"/>
        </w:rPr>
        <w:t>wykonania Programu Bioz,</w:t>
      </w:r>
    </w:p>
    <w:p w:rsidR="007D708E" w:rsidRPr="00EA212C" w:rsidRDefault="0045226A" w:rsidP="00F770BC">
      <w:pPr>
        <w:pStyle w:val="Tekstpodstawowy"/>
        <w:numPr>
          <w:ilvl w:val="1"/>
          <w:numId w:val="17"/>
        </w:numPr>
        <w:tabs>
          <w:tab w:val="clear" w:pos="720"/>
          <w:tab w:val="num" w:pos="851"/>
          <w:tab w:val="left" w:pos="1985"/>
        </w:tabs>
        <w:ind w:left="851" w:hanging="437"/>
        <w:rPr>
          <w:rFonts w:ascii="Trebuchet MS" w:hAnsi="Trebuchet MS" w:cs="Arial"/>
          <w:b/>
          <w:sz w:val="20"/>
          <w:u w:val="single"/>
        </w:rPr>
      </w:pPr>
      <w:r w:rsidRPr="00EA212C">
        <w:rPr>
          <w:rFonts w:ascii="Trebuchet MS" w:hAnsi="Trebuchet MS" w:cs="Arial"/>
          <w:sz w:val="20"/>
        </w:rPr>
        <w:t>opracowanie dokumentacji powykonawczej wykonanych robót (dokumentację należy wykonać w wersji tradycyjnej oraz w wersji elektronicznej jako pliki dwg lub dxf),</w:t>
      </w:r>
    </w:p>
    <w:p w:rsidR="0045226A" w:rsidRPr="00EA212C" w:rsidRDefault="0045226A" w:rsidP="00F770BC">
      <w:pPr>
        <w:numPr>
          <w:ilvl w:val="1"/>
          <w:numId w:val="17"/>
        </w:numPr>
        <w:tabs>
          <w:tab w:val="clear" w:pos="720"/>
          <w:tab w:val="num" w:pos="851"/>
          <w:tab w:val="left" w:pos="1985"/>
        </w:tabs>
        <w:ind w:left="851" w:hanging="437"/>
        <w:jc w:val="both"/>
        <w:rPr>
          <w:rFonts w:ascii="Trebuchet MS" w:hAnsi="Trebuchet MS" w:cs="Arial"/>
        </w:rPr>
      </w:pPr>
      <w:r w:rsidRPr="00EA212C">
        <w:rPr>
          <w:rFonts w:ascii="Trebuchet MS" w:hAnsi="Trebuchet MS"/>
        </w:rPr>
        <w:t>zorganizowanie i utrzymywanie na koszt własny terenu budowy wraz z jego zapleczem,</w:t>
      </w:r>
    </w:p>
    <w:p w:rsidR="0045226A" w:rsidRPr="00EA212C" w:rsidRDefault="0045226A" w:rsidP="00F770BC">
      <w:pPr>
        <w:pStyle w:val="Tekstpodstawowy"/>
        <w:numPr>
          <w:ilvl w:val="1"/>
          <w:numId w:val="17"/>
        </w:numPr>
        <w:tabs>
          <w:tab w:val="clear" w:pos="720"/>
          <w:tab w:val="num" w:pos="851"/>
          <w:tab w:val="left" w:pos="1985"/>
        </w:tabs>
        <w:ind w:left="851" w:hanging="437"/>
        <w:rPr>
          <w:rFonts w:ascii="Trebuchet MS" w:hAnsi="Trebuchet MS" w:cs="Arial"/>
          <w:b/>
          <w:sz w:val="20"/>
          <w:u w:val="single"/>
        </w:rPr>
      </w:pPr>
      <w:r w:rsidRPr="00EA212C">
        <w:rPr>
          <w:rFonts w:ascii="Trebuchet MS" w:hAnsi="Trebuchet MS" w:cs="Arial"/>
          <w:sz w:val="20"/>
        </w:rPr>
        <w:t xml:space="preserve">wszelkich innych dodatkowych kosztów poza wyżej wymienionymi, które są związane </w:t>
      </w:r>
      <w:r w:rsidRPr="00EA212C">
        <w:rPr>
          <w:rFonts w:ascii="Trebuchet MS" w:hAnsi="Trebuchet MS" w:cs="Arial"/>
          <w:sz w:val="20"/>
        </w:rPr>
        <w:br/>
        <w:t>z wykonaniem zamówienia, a nie zostały wyszczególnione.</w:t>
      </w:r>
    </w:p>
    <w:p w:rsidR="0045226A" w:rsidRPr="00EA212C" w:rsidRDefault="0045226A" w:rsidP="00F770BC">
      <w:pPr>
        <w:pStyle w:val="Tekstpodstawowy"/>
        <w:tabs>
          <w:tab w:val="left" w:pos="1985"/>
          <w:tab w:val="left" w:pos="5550"/>
          <w:tab w:val="left" w:pos="5955"/>
        </w:tabs>
        <w:rPr>
          <w:rFonts w:ascii="Trebuchet MS" w:hAnsi="Trebuchet MS" w:cs="Arial"/>
          <w:b/>
          <w:sz w:val="20"/>
        </w:rPr>
      </w:pPr>
    </w:p>
    <w:p w:rsidR="0045226A" w:rsidRPr="00EA212C" w:rsidRDefault="0045226A" w:rsidP="0045226A">
      <w:pPr>
        <w:pStyle w:val="Tekstpodstawowy"/>
        <w:rPr>
          <w:rFonts w:ascii="Trebuchet MS" w:hAnsi="Trebuchet MS" w:cs="Arial"/>
          <w:sz w:val="20"/>
        </w:rPr>
      </w:pPr>
      <w:r w:rsidRPr="00EA212C">
        <w:rPr>
          <w:rFonts w:ascii="Trebuchet MS" w:hAnsi="Trebuchet MS" w:cs="Arial"/>
          <w:sz w:val="20"/>
        </w:rPr>
        <w:t>Koszty opisane powyżej winny być ujęte w kosztach ogólnych</w:t>
      </w:r>
    </w:p>
    <w:p w:rsidR="0045226A" w:rsidRPr="00EA212C" w:rsidRDefault="0045226A" w:rsidP="0045226A">
      <w:pPr>
        <w:pStyle w:val="Tekstpodstawowy"/>
        <w:rPr>
          <w:rFonts w:ascii="Trebuchet MS" w:hAnsi="Trebuchet MS" w:cs="Arial"/>
          <w:sz w:val="20"/>
        </w:rPr>
      </w:pPr>
    </w:p>
    <w:p w:rsidR="000F0DF7" w:rsidRDefault="0045226A" w:rsidP="00F770BC">
      <w:pPr>
        <w:pStyle w:val="Tekstpodstawowy"/>
        <w:numPr>
          <w:ilvl w:val="0"/>
          <w:numId w:val="17"/>
        </w:numPr>
        <w:rPr>
          <w:rFonts w:ascii="Trebuchet MS" w:hAnsi="Trebuchet MS" w:cs="Arial"/>
          <w:sz w:val="20"/>
        </w:rPr>
      </w:pPr>
      <w:r w:rsidRPr="00EA212C">
        <w:rPr>
          <w:rFonts w:ascii="Trebuchet MS" w:hAnsi="Trebuchet MS" w:cs="Arial"/>
          <w:sz w:val="20"/>
        </w:rPr>
        <w:t xml:space="preserve">Wszystkie elementy i materiały pochodzące z rozbiórek stają się własnością Wykonawcy </w:t>
      </w:r>
      <w:r w:rsidRPr="00EA212C">
        <w:rPr>
          <w:rFonts w:ascii="Trebuchet MS" w:hAnsi="Trebuchet MS" w:cs="Arial"/>
          <w:sz w:val="20"/>
        </w:rPr>
        <w:br/>
        <w:t xml:space="preserve">i powinny być usunięte z terenu budowy w sposób i w terminie niekolidującym z wykonaniem innych robót. Koszt związany z </w:t>
      </w:r>
      <w:r w:rsidR="000F0DF7">
        <w:rPr>
          <w:rFonts w:ascii="Trebuchet MS" w:hAnsi="Trebuchet MS" w:cs="Arial"/>
          <w:sz w:val="20"/>
        </w:rPr>
        <w:t>rozbiórką, transportem, utylizacją</w:t>
      </w:r>
      <w:r w:rsidRPr="00EA212C">
        <w:rPr>
          <w:rFonts w:ascii="Trebuchet MS" w:hAnsi="Trebuchet MS" w:cs="Arial"/>
          <w:sz w:val="20"/>
        </w:rPr>
        <w:t xml:space="preserve"> ww. materiałów Wykonawca winien za</w:t>
      </w:r>
      <w:r w:rsidR="000F0DF7">
        <w:rPr>
          <w:rFonts w:ascii="Trebuchet MS" w:hAnsi="Trebuchet MS" w:cs="Arial"/>
          <w:sz w:val="20"/>
        </w:rPr>
        <w:t>wrzeć w cenie ofertowej</w:t>
      </w:r>
      <w:r w:rsidRPr="00EA212C">
        <w:rPr>
          <w:rFonts w:ascii="Trebuchet MS" w:hAnsi="Trebuchet MS" w:cs="Arial"/>
          <w:sz w:val="20"/>
        </w:rPr>
        <w:t>.</w:t>
      </w:r>
    </w:p>
    <w:p w:rsidR="0045226A" w:rsidRPr="00EA212C" w:rsidRDefault="0045226A" w:rsidP="00C97181">
      <w:pPr>
        <w:pStyle w:val="Tekstpodstawowy"/>
        <w:ind w:left="360"/>
        <w:rPr>
          <w:rFonts w:ascii="Trebuchet MS" w:hAnsi="Trebuchet MS" w:cs="Arial"/>
          <w:sz w:val="20"/>
        </w:rPr>
      </w:pPr>
      <w:r w:rsidRPr="00EA212C">
        <w:rPr>
          <w:rFonts w:ascii="Trebuchet MS" w:hAnsi="Trebuchet MS" w:cs="Arial"/>
          <w:sz w:val="20"/>
          <w:u w:val="single"/>
        </w:rPr>
        <w:t>Wszelkie koszty jak i pożytki dla Wykonawcy z tytułu w/w czynności przyjmuje się, że są one zbilansowane w kosztorysie ofertowym i tym samym uwzględnione w ostatecznej cenie ofertowej</w:t>
      </w:r>
      <w:r w:rsidRPr="00EA212C">
        <w:rPr>
          <w:rFonts w:ascii="Trebuchet MS" w:hAnsi="Trebuchet MS" w:cs="Arial"/>
          <w:sz w:val="20"/>
          <w:u w:val="single"/>
        </w:rPr>
        <w:br/>
      </w:r>
    </w:p>
    <w:p w:rsidR="00F770BC" w:rsidRPr="00EA212C" w:rsidRDefault="0045226A" w:rsidP="00F770BC">
      <w:pPr>
        <w:pStyle w:val="Tekstpodstawowy"/>
        <w:numPr>
          <w:ilvl w:val="0"/>
          <w:numId w:val="17"/>
        </w:numPr>
        <w:tabs>
          <w:tab w:val="left" w:pos="720"/>
        </w:tabs>
        <w:rPr>
          <w:rFonts w:ascii="Trebuchet MS" w:hAnsi="Trebuchet MS" w:cs="Arial"/>
          <w:sz w:val="20"/>
        </w:rPr>
      </w:pPr>
      <w:r w:rsidRPr="00EA212C">
        <w:rPr>
          <w:rFonts w:ascii="Trebuchet MS" w:hAnsi="Trebuchet MS" w:cs="Arial"/>
          <w:sz w:val="20"/>
        </w:rPr>
        <w:t>Roboty, których szczegółowe warunki wykonania i zastosowania materiałów nie zostały określone w projekcie wykonawczym, dokumentacjach branżowych lub kosztorysie winny być wykonane zgodnie z STWiORB.</w:t>
      </w:r>
    </w:p>
    <w:p w:rsidR="00F770BC" w:rsidRPr="00EA212C" w:rsidRDefault="00F770BC" w:rsidP="00F770BC">
      <w:pPr>
        <w:pStyle w:val="Akapitzlist"/>
        <w:rPr>
          <w:rFonts w:ascii="Trebuchet MS" w:hAnsi="Trebuchet MS" w:cs="Arial"/>
        </w:rPr>
      </w:pPr>
    </w:p>
    <w:p w:rsidR="009A700D" w:rsidRPr="00EA212C" w:rsidRDefault="009A700D" w:rsidP="00F770BC">
      <w:pPr>
        <w:pStyle w:val="Tekstpodstawowy"/>
        <w:numPr>
          <w:ilvl w:val="0"/>
          <w:numId w:val="17"/>
        </w:numPr>
        <w:tabs>
          <w:tab w:val="left" w:pos="720"/>
        </w:tabs>
        <w:rPr>
          <w:rFonts w:ascii="Trebuchet MS" w:hAnsi="Trebuchet MS" w:cs="Arial"/>
          <w:sz w:val="20"/>
        </w:rPr>
      </w:pPr>
      <w:r w:rsidRPr="00EA212C">
        <w:rPr>
          <w:rFonts w:ascii="Trebuchet MS" w:hAnsi="Trebuchet MS" w:cs="Arial"/>
          <w:sz w:val="20"/>
        </w:rPr>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rsidR="009A700D" w:rsidRPr="00EA212C" w:rsidRDefault="009A700D" w:rsidP="00EA212C">
      <w:pPr>
        <w:pStyle w:val="Tekstpodstawowy"/>
        <w:numPr>
          <w:ilvl w:val="0"/>
          <w:numId w:val="30"/>
        </w:numPr>
        <w:rPr>
          <w:rFonts w:ascii="Trebuchet MS" w:hAnsi="Trebuchet MS" w:cs="Arial"/>
          <w:sz w:val="20"/>
        </w:rPr>
      </w:pPr>
      <w:r w:rsidRPr="00EA212C">
        <w:rPr>
          <w:rFonts w:ascii="Trebuchet MS" w:hAnsi="Trebuchet MS" w:cs="Arial"/>
          <w:sz w:val="20"/>
        </w:rPr>
        <w:t>gabarytów i konstrukcji (wielkość, rodzaj, właściwości fizyczne, liczba elementów składowych),</w:t>
      </w:r>
    </w:p>
    <w:p w:rsidR="009A700D" w:rsidRPr="00EA212C" w:rsidRDefault="009A700D" w:rsidP="00EA212C">
      <w:pPr>
        <w:pStyle w:val="Tekstpodstawowy"/>
        <w:numPr>
          <w:ilvl w:val="0"/>
          <w:numId w:val="30"/>
        </w:numPr>
        <w:rPr>
          <w:rFonts w:ascii="Trebuchet MS" w:hAnsi="Trebuchet MS" w:cs="Arial"/>
          <w:sz w:val="20"/>
        </w:rPr>
      </w:pPr>
      <w:r w:rsidRPr="00EA212C">
        <w:rPr>
          <w:rFonts w:ascii="Trebuchet MS" w:hAnsi="Trebuchet MS" w:cs="Arial"/>
          <w:sz w:val="20"/>
        </w:rPr>
        <w:t>charakteru użytkowego (tożsamość funkcji),</w:t>
      </w:r>
    </w:p>
    <w:p w:rsidR="009A700D" w:rsidRPr="00EA212C" w:rsidRDefault="009A700D" w:rsidP="00EA212C">
      <w:pPr>
        <w:pStyle w:val="Tekstpodstawowy"/>
        <w:numPr>
          <w:ilvl w:val="0"/>
          <w:numId w:val="30"/>
        </w:numPr>
        <w:rPr>
          <w:rFonts w:ascii="Trebuchet MS" w:hAnsi="Trebuchet MS" w:cs="Arial"/>
          <w:sz w:val="20"/>
        </w:rPr>
      </w:pPr>
      <w:r w:rsidRPr="00EA212C">
        <w:rPr>
          <w:rFonts w:ascii="Trebuchet MS" w:hAnsi="Trebuchet MS" w:cs="Arial"/>
          <w:sz w:val="20"/>
        </w:rPr>
        <w:t>charakterystyki materiałowej (rodzaj i jakość materiałów),</w:t>
      </w:r>
    </w:p>
    <w:p w:rsidR="009A700D" w:rsidRPr="00EA212C" w:rsidRDefault="009A700D" w:rsidP="00EA212C">
      <w:pPr>
        <w:pStyle w:val="Tekstpodstawowy"/>
        <w:numPr>
          <w:ilvl w:val="0"/>
          <w:numId w:val="30"/>
        </w:numPr>
        <w:rPr>
          <w:rFonts w:ascii="Trebuchet MS" w:hAnsi="Trebuchet MS" w:cs="Arial"/>
          <w:sz w:val="20"/>
        </w:rPr>
      </w:pPr>
      <w:r w:rsidRPr="00EA212C">
        <w:rPr>
          <w:rFonts w:ascii="Trebuchet MS" w:hAnsi="Trebuchet MS" w:cs="Arial"/>
          <w:sz w:val="20"/>
        </w:rPr>
        <w:t>parametrów technicznych (wytrzymałość, trwałość, dane techniczne, dane hydrauliczne, charakterystyki liniowe, konstrukcja),</w:t>
      </w:r>
    </w:p>
    <w:p w:rsidR="009A700D" w:rsidRPr="00EA212C" w:rsidRDefault="009A700D" w:rsidP="00EA212C">
      <w:pPr>
        <w:pStyle w:val="Tekstpodstawowy"/>
        <w:numPr>
          <w:ilvl w:val="0"/>
          <w:numId w:val="30"/>
        </w:numPr>
        <w:rPr>
          <w:rFonts w:ascii="Trebuchet MS" w:hAnsi="Trebuchet MS" w:cs="Arial"/>
          <w:sz w:val="20"/>
        </w:rPr>
      </w:pPr>
      <w:r w:rsidRPr="00EA212C">
        <w:rPr>
          <w:rFonts w:ascii="Trebuchet MS" w:hAnsi="Trebuchet MS" w:cs="Arial"/>
          <w:sz w:val="20"/>
        </w:rPr>
        <w:t>parametrów bezpieczeństwa użytkowania,</w:t>
      </w:r>
    </w:p>
    <w:p w:rsidR="009A700D" w:rsidRPr="00EA212C" w:rsidRDefault="009A700D" w:rsidP="00EA212C">
      <w:pPr>
        <w:pStyle w:val="Tekstpodstawowy"/>
        <w:numPr>
          <w:ilvl w:val="0"/>
          <w:numId w:val="30"/>
        </w:numPr>
        <w:rPr>
          <w:rFonts w:ascii="Trebuchet MS" w:hAnsi="Trebuchet MS" w:cs="Arial"/>
          <w:sz w:val="20"/>
        </w:rPr>
      </w:pPr>
      <w:r w:rsidRPr="00EA212C">
        <w:rPr>
          <w:rFonts w:ascii="Trebuchet MS" w:hAnsi="Trebuchet MS" w:cs="Arial"/>
          <w:sz w:val="20"/>
        </w:rPr>
        <w:t>standardów emisyjnych,</w:t>
      </w:r>
    </w:p>
    <w:p w:rsidR="00F770BC" w:rsidRPr="00EA212C" w:rsidRDefault="00F770BC" w:rsidP="00F770BC">
      <w:pPr>
        <w:tabs>
          <w:tab w:val="left" w:pos="720"/>
          <w:tab w:val="num" w:pos="900"/>
        </w:tabs>
        <w:jc w:val="both"/>
        <w:rPr>
          <w:rFonts w:ascii="Trebuchet MS" w:hAnsi="Trebuchet MS" w:cs="Arial"/>
        </w:rPr>
      </w:pPr>
    </w:p>
    <w:p w:rsidR="00F770BC" w:rsidRPr="00EA212C" w:rsidRDefault="009A700D" w:rsidP="00F770BC">
      <w:pPr>
        <w:pStyle w:val="Akapitzlist"/>
        <w:numPr>
          <w:ilvl w:val="1"/>
          <w:numId w:val="17"/>
        </w:numPr>
        <w:tabs>
          <w:tab w:val="num" w:pos="900"/>
        </w:tabs>
        <w:ind w:hanging="436"/>
        <w:jc w:val="both"/>
        <w:rPr>
          <w:rFonts w:ascii="Trebuchet MS" w:hAnsi="Trebuchet MS" w:cs="Arial"/>
        </w:rPr>
      </w:pPr>
      <w:r w:rsidRPr="00EA212C">
        <w:rPr>
          <w:rFonts w:ascii="Trebuchet MS" w:hAnsi="Trebuchet MS" w:cs="Arial"/>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w:t>
      </w:r>
      <w:r w:rsidRPr="00EA212C">
        <w:rPr>
          <w:rFonts w:ascii="Trebuchet MS" w:hAnsi="Trebuchet MS" w:cs="Arial"/>
        </w:rPr>
        <w:br/>
        <w:t>lub normą państw członkowskich Europejskiego Obszaru Gospodarczego przenoszącą tę normę lub Polską Normą w przypadku braku Polskiej Normy przenoszącej europejskie.</w:t>
      </w:r>
    </w:p>
    <w:p w:rsidR="00F770BC" w:rsidRPr="00EA212C" w:rsidRDefault="009A700D" w:rsidP="00F770BC">
      <w:pPr>
        <w:pStyle w:val="Akapitzlist"/>
        <w:numPr>
          <w:ilvl w:val="1"/>
          <w:numId w:val="17"/>
        </w:numPr>
        <w:tabs>
          <w:tab w:val="num" w:pos="900"/>
        </w:tabs>
        <w:ind w:hanging="436"/>
        <w:jc w:val="both"/>
        <w:rPr>
          <w:rFonts w:ascii="Trebuchet MS" w:hAnsi="Trebuchet MS" w:cs="Arial"/>
        </w:rPr>
      </w:pPr>
      <w:r w:rsidRPr="00EA212C">
        <w:rPr>
          <w:rFonts w:ascii="Trebuchet MS" w:hAnsi="Trebuchet MS" w:cs="Arial"/>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rsidR="0045226A" w:rsidRPr="00216E07" w:rsidRDefault="009A700D" w:rsidP="00216E07">
      <w:pPr>
        <w:pStyle w:val="Akapitzlist"/>
        <w:numPr>
          <w:ilvl w:val="1"/>
          <w:numId w:val="17"/>
        </w:numPr>
        <w:tabs>
          <w:tab w:val="num" w:pos="900"/>
        </w:tabs>
        <w:ind w:hanging="436"/>
        <w:jc w:val="both"/>
        <w:rPr>
          <w:rFonts w:ascii="Trebuchet MS" w:hAnsi="Trebuchet MS" w:cs="Arial"/>
        </w:rPr>
      </w:pPr>
      <w:r w:rsidRPr="00EA212C">
        <w:rPr>
          <w:rFonts w:ascii="Trebuchet MS" w:hAnsi="Trebuchet MS" w:cs="Arial"/>
        </w:rPr>
        <w:lastRenderedPageBreak/>
        <w:t>Materiały i urządzenia użyte do wykonania umowy powinny</w:t>
      </w:r>
      <w:r w:rsidR="00EA212C">
        <w:rPr>
          <w:rFonts w:ascii="Trebuchet MS" w:hAnsi="Trebuchet MS" w:cs="Arial"/>
        </w:rPr>
        <w:t xml:space="preserve"> odpowiadać</w:t>
      </w:r>
      <w:r w:rsidRPr="00EA212C">
        <w:rPr>
          <w:rFonts w:ascii="Trebuchet MS" w:hAnsi="Trebuchet MS" w:cs="Arial"/>
        </w:rPr>
        <w:t>, co do jakości wymogom wyrobów dopuszczonych do obrotu i stosowania w budownictwie określonych w ustawie z dnia 7 lipca 1994 r. Prawo budowlane (t.j. Dz. U. z 2016 r. poz. 290 z późn. zm.), ustawie z dnia 16 kwietnia 2004 r. o wyrobach budowlanych (t.j. Dz. U. z 2016 r. poz.1570) oraz wymogom specyfikacji technicznych, wykonania i odbioru robót i SIWZ.</w:t>
      </w:r>
    </w:p>
    <w:p w:rsidR="0045226A" w:rsidRPr="00EA212C" w:rsidRDefault="0045226A" w:rsidP="0045226A">
      <w:pPr>
        <w:tabs>
          <w:tab w:val="left" w:pos="426"/>
        </w:tabs>
        <w:autoSpaceDE w:val="0"/>
        <w:autoSpaceDN w:val="0"/>
        <w:adjustRightInd w:val="0"/>
        <w:jc w:val="both"/>
        <w:rPr>
          <w:rFonts w:ascii="Trebuchet MS" w:hAnsi="Trebuchet MS" w:cs="Arial"/>
          <w:bCs/>
        </w:rPr>
      </w:pPr>
    </w:p>
    <w:p w:rsidR="00216E07" w:rsidRPr="00216E07" w:rsidRDefault="00216E07" w:rsidP="00216E07">
      <w:pPr>
        <w:pStyle w:val="Akapitzlist"/>
        <w:numPr>
          <w:ilvl w:val="0"/>
          <w:numId w:val="17"/>
        </w:numPr>
        <w:ind w:right="70"/>
        <w:jc w:val="both"/>
        <w:rPr>
          <w:rFonts w:ascii="Trebuchet MS" w:hAnsi="Trebuchet MS"/>
        </w:rPr>
      </w:pPr>
      <w:r w:rsidRPr="00216E07">
        <w:rPr>
          <w:rFonts w:ascii="Trebuchet MS" w:hAnsi="Trebuchet MS" w:cs="Arial"/>
        </w:rPr>
        <w:t>Rozwiązania równoważne:</w:t>
      </w:r>
    </w:p>
    <w:p w:rsidR="00C97181" w:rsidRDefault="00216E07" w:rsidP="00C97181">
      <w:pPr>
        <w:numPr>
          <w:ilvl w:val="0"/>
          <w:numId w:val="31"/>
        </w:numPr>
        <w:ind w:left="567" w:right="70"/>
        <w:jc w:val="both"/>
        <w:rPr>
          <w:rFonts w:ascii="Trebuchet MS" w:hAnsi="Trebuchet MS"/>
        </w:rPr>
      </w:pPr>
      <w:r w:rsidRPr="00216E07">
        <w:rPr>
          <w:rFonts w:ascii="Trebuchet MS" w:hAnsi="Trebuchet MS"/>
        </w:rPr>
        <w:t>Wszędzie tam, gdzie przedmiot zamówienia został opisany poprzez wskazanie znaków towarowych, patentów lub pochodzenia lub norm, aprobat, specyfikacji technicznych i systemów odniesienia, o których mowa w art. 30 ust. 1-3 Ustawy, Zamawiający dopuszcza oferowanie przez Wykonawcę materiałów lub rozwiązań równoważnych w stosunku do opisanych w dokumentacji projektowej, pod warunkiem, że nie obniżą określonych w dokumentacji projektowej standardów, będą posiadały wymagane odpowiedne atesty, certyfikaty lub dopuszczenia oraz zapewnią wykonanie zamówienia zgodnie z oczekiwaniami i wymaganiami Zamawiającego określonymi w SIWZ</w:t>
      </w:r>
    </w:p>
    <w:p w:rsidR="00C97181" w:rsidRDefault="00C97181" w:rsidP="00C97181">
      <w:pPr>
        <w:numPr>
          <w:ilvl w:val="0"/>
          <w:numId w:val="31"/>
        </w:numPr>
        <w:ind w:left="567" w:right="70"/>
        <w:jc w:val="both"/>
        <w:rPr>
          <w:rFonts w:ascii="Trebuchet MS" w:hAnsi="Trebuchet MS"/>
        </w:rPr>
      </w:pPr>
      <w:r w:rsidRPr="00C97181">
        <w:rPr>
          <w:rFonts w:ascii="Trebuchet MS" w:hAnsi="Trebuchet MS"/>
        </w:rPr>
        <w:t>Jeżeli w dokumentacji projektowej lub specyfikacji technicznej wykonania i odbioru robót zostały wskazane znaki towarowe, patenty oraz pochodzenie urządzeń i materiałów - należy je traktować jako podane przykładowo i pomocniczo do sporządzania oferty. Jednakże proponowane i kalkulowane przez Wykonawców w ofercie urządzenia i materiały muszą posiadać nie gorsze parametry techniczne i jakościowe od opisanych w projekcie.</w:t>
      </w:r>
    </w:p>
    <w:p w:rsidR="00C97181" w:rsidRPr="00C97181" w:rsidRDefault="00C97181" w:rsidP="00C97181">
      <w:pPr>
        <w:numPr>
          <w:ilvl w:val="0"/>
          <w:numId w:val="31"/>
        </w:numPr>
        <w:ind w:left="567" w:right="70"/>
        <w:jc w:val="both"/>
        <w:rPr>
          <w:rFonts w:ascii="Trebuchet MS" w:hAnsi="Trebuchet MS"/>
        </w:rPr>
      </w:pPr>
      <w:r w:rsidRPr="00C97181">
        <w:rPr>
          <w:rFonts w:ascii="Trebuchet MS" w:hAnsi="Trebuchet MS"/>
        </w:rPr>
        <w:t xml:space="preserve">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216E07" w:rsidRPr="00216E07" w:rsidRDefault="00216E07" w:rsidP="00216E07">
      <w:pPr>
        <w:numPr>
          <w:ilvl w:val="0"/>
          <w:numId w:val="31"/>
        </w:numPr>
        <w:ind w:left="567" w:right="70"/>
        <w:jc w:val="both"/>
        <w:rPr>
          <w:rFonts w:ascii="Trebuchet MS" w:hAnsi="Trebuchet MS"/>
        </w:rPr>
      </w:pPr>
      <w:r w:rsidRPr="00216E07">
        <w:rPr>
          <w:rFonts w:ascii="Trebuchet MS" w:hAnsi="Trebuchet MS"/>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projektowej, ze wskazaniem nazwy, strony i pozycji w dokumentacji projektowej, których dotyczy.</w:t>
      </w:r>
      <w:r w:rsidRPr="00216E07">
        <w:rPr>
          <w:rFonts w:ascii="Trebuchet MS" w:hAnsi="Trebuchet MS" w:cs="Arial"/>
        </w:rPr>
        <w:t xml:space="preserve"> </w:t>
      </w:r>
      <w:r w:rsidRPr="00216E07">
        <w:rPr>
          <w:rFonts w:ascii="Trebuchet MS" w:hAnsi="Trebuchet MS"/>
        </w:rPr>
        <w:t xml:space="preserve">W przypadku, gdy Wykonawca nie złoży w ofercie takich dokumentów, to rozumie się przez to, że do kalkulacji ceny oferty ujęto materiały i rozwiązania zaproponowane w opisie przedmiotu zamówienia. </w:t>
      </w:r>
    </w:p>
    <w:p w:rsidR="00216E07" w:rsidRPr="00216E07" w:rsidRDefault="00216E07" w:rsidP="00216E07">
      <w:pPr>
        <w:numPr>
          <w:ilvl w:val="0"/>
          <w:numId w:val="31"/>
        </w:numPr>
        <w:ind w:left="567" w:right="70"/>
        <w:jc w:val="both"/>
        <w:rPr>
          <w:rFonts w:ascii="Trebuchet MS" w:hAnsi="Trebuchet MS"/>
        </w:rPr>
      </w:pPr>
      <w:r w:rsidRPr="00216E07">
        <w:rPr>
          <w:rFonts w:ascii="Trebuchet MS" w:hAnsi="Trebuchet MS"/>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C97181" w:rsidRPr="00C97181" w:rsidRDefault="00216E07" w:rsidP="00C97181">
      <w:pPr>
        <w:numPr>
          <w:ilvl w:val="0"/>
          <w:numId w:val="31"/>
        </w:numPr>
        <w:ind w:left="567" w:right="70"/>
        <w:jc w:val="both"/>
        <w:rPr>
          <w:rFonts w:ascii="Trebuchet MS" w:hAnsi="Trebuchet MS"/>
        </w:rPr>
      </w:pPr>
      <w:r w:rsidRPr="00216E07">
        <w:rPr>
          <w:rFonts w:ascii="Trebuchet MS" w:hAnsi="Trebuchet MS"/>
        </w:rPr>
        <w:t>Rozwiązania wynikające z zastosowania przez Wykonawcę materiałów, urządzeń i innych elementów równoważnych nie mogą wywołać żadnych zmian układu funkcjonalnego i parametrów techniczno-użytkowych.</w:t>
      </w:r>
    </w:p>
    <w:p w:rsidR="00216E07" w:rsidRPr="00216E07" w:rsidRDefault="00216E07" w:rsidP="00216E07">
      <w:pPr>
        <w:numPr>
          <w:ilvl w:val="0"/>
          <w:numId w:val="17"/>
        </w:numPr>
        <w:ind w:right="70"/>
        <w:jc w:val="both"/>
        <w:rPr>
          <w:rFonts w:ascii="Trebuchet MS" w:hAnsi="Trebuchet MS"/>
        </w:rPr>
      </w:pPr>
      <w:r w:rsidRPr="00216E07">
        <w:rPr>
          <w:rFonts w:ascii="Trebuchet MS" w:hAnsi="Trebuchet MS" w:cs="Tahoma"/>
        </w:rPr>
        <w:t>Zamawiający zastrzega sobie prawo wystąpienia do autora dokumentacji projektowej o opinię na temat oferowanych materiałów lub urządzeń równoważnych. Opinia ta może stanowić podstawę do podjęcia przez zamawiającego decyzji o przyjęciu materiałów lub urządzeń równoważnych albo odrzuceniu oferty z powodu braku równoważności.</w:t>
      </w:r>
    </w:p>
    <w:p w:rsidR="00216E07" w:rsidRPr="00216E07" w:rsidRDefault="00216E07" w:rsidP="00216E07">
      <w:pPr>
        <w:numPr>
          <w:ilvl w:val="0"/>
          <w:numId w:val="17"/>
        </w:numPr>
        <w:ind w:right="70"/>
        <w:jc w:val="both"/>
        <w:rPr>
          <w:rFonts w:ascii="Trebuchet MS" w:hAnsi="Trebuchet MS"/>
        </w:rPr>
      </w:pPr>
      <w:r w:rsidRPr="00216E07">
        <w:rPr>
          <w:rFonts w:ascii="Trebuchet MS" w:hAnsi="Trebuchet MS" w:cs="Arial"/>
        </w:rPr>
        <w:t>Pod pojęciem „parametry” rozumie się w szczególności: funkcjonalność, przeznaczenie, kolorystykę, strukturę,</w:t>
      </w:r>
      <w:r w:rsidRPr="00216E07">
        <w:rPr>
          <w:rFonts w:ascii="Trebuchet MS" w:hAnsi="Trebuchet MS"/>
        </w:rPr>
        <w:t xml:space="preserve"> </w:t>
      </w:r>
      <w:r w:rsidRPr="00216E07">
        <w:rPr>
          <w:rFonts w:ascii="Trebuchet MS" w:hAnsi="Trebuchet MS" w:cs="Arial"/>
        </w:rPr>
        <w:t>rodzaj materiału, kształt, wielkość, bezpieczeństwo, wytrzymałość oraz pozostałe parametry przypisane poszczególnym materiałom i urządzeniom w dokumentacji projektowej oraz w szczegółowej specyfikacji technicznej.</w:t>
      </w:r>
    </w:p>
    <w:p w:rsidR="00216E07" w:rsidRPr="00216E07" w:rsidRDefault="00216E07" w:rsidP="00216E07">
      <w:pPr>
        <w:pStyle w:val="Tekstpodstawowy"/>
        <w:rPr>
          <w:rFonts w:ascii="Trebuchet MS" w:hAnsi="Trebuchet MS" w:cs="Arial"/>
          <w:sz w:val="20"/>
          <w:u w:val="single"/>
        </w:rPr>
      </w:pPr>
    </w:p>
    <w:p w:rsidR="0045226A" w:rsidRPr="00EA212C" w:rsidRDefault="0045226A" w:rsidP="00F770BC">
      <w:pPr>
        <w:pStyle w:val="Tekstpodstawowy"/>
        <w:numPr>
          <w:ilvl w:val="0"/>
          <w:numId w:val="17"/>
        </w:numPr>
        <w:rPr>
          <w:rFonts w:ascii="Trebuchet MS" w:hAnsi="Trebuchet MS" w:cs="Arial"/>
          <w:sz w:val="20"/>
          <w:u w:val="single"/>
        </w:rPr>
      </w:pPr>
      <w:r w:rsidRPr="00EA212C">
        <w:rPr>
          <w:rFonts w:ascii="Trebuchet MS" w:hAnsi="Trebuchet MS" w:cs="Arial"/>
          <w:b/>
          <w:sz w:val="20"/>
        </w:rPr>
        <w:t xml:space="preserve">Rozliczenie </w:t>
      </w:r>
      <w:r w:rsidRPr="00EA212C">
        <w:rPr>
          <w:rFonts w:ascii="Trebuchet MS" w:hAnsi="Trebuchet MS"/>
          <w:b/>
          <w:sz w:val="20"/>
        </w:rPr>
        <w:t>zamówień dodatkowych nieobjętych zamówieniem podstawowym</w:t>
      </w:r>
    </w:p>
    <w:p w:rsidR="00F770BC" w:rsidRPr="00EA212C" w:rsidRDefault="00F770BC" w:rsidP="00F770BC">
      <w:pPr>
        <w:pStyle w:val="Tekstpodstawowy"/>
        <w:ind w:left="360"/>
        <w:rPr>
          <w:rFonts w:ascii="Trebuchet MS" w:hAnsi="Trebuchet MS" w:cs="Arial"/>
          <w:sz w:val="20"/>
          <w:u w:val="single"/>
        </w:rPr>
      </w:pPr>
    </w:p>
    <w:p w:rsidR="00F770BC" w:rsidRPr="00EA212C" w:rsidRDefault="0045226A" w:rsidP="00F770BC">
      <w:pPr>
        <w:pStyle w:val="Akapitzlist"/>
        <w:numPr>
          <w:ilvl w:val="0"/>
          <w:numId w:val="19"/>
        </w:numPr>
        <w:autoSpaceDE w:val="0"/>
        <w:autoSpaceDN w:val="0"/>
        <w:adjustRightInd w:val="0"/>
        <w:jc w:val="both"/>
        <w:rPr>
          <w:rFonts w:ascii="Trebuchet MS" w:hAnsi="Trebuchet MS" w:cs="Arial"/>
          <w:bCs/>
        </w:rPr>
      </w:pPr>
      <w:r w:rsidRPr="00EA212C">
        <w:rPr>
          <w:rFonts w:ascii="Trebuchet MS" w:hAnsi="Trebuchet MS" w:cs="Arial"/>
          <w:bCs/>
        </w:rPr>
        <w:t xml:space="preserve">Jeżeli wystąpi konieczność wykonania dodatkowych robót nieobjętych zamówieniem podstawowym, (które nie zostały przewidziane w opisie przedmiotu zamówienia, projekcie budowlanym) </w:t>
      </w:r>
      <w:r w:rsidRPr="00EA212C">
        <w:rPr>
          <w:rFonts w:ascii="Trebuchet MS" w:hAnsi="Trebuchet MS"/>
        </w:rPr>
        <w:t>a ich wykonanie stało się niezbędne do prawidłowego wykonania zamówienia,</w:t>
      </w:r>
      <w:r w:rsidRPr="00EA212C">
        <w:rPr>
          <w:rFonts w:ascii="Trebuchet MS" w:hAnsi="Trebuchet MS" w:cs="Arial"/>
          <w:bCs/>
        </w:rPr>
        <w:t xml:space="preserve"> </w:t>
      </w:r>
      <w:r w:rsidRPr="00EA212C">
        <w:rPr>
          <w:rFonts w:ascii="Trebuchet MS" w:hAnsi="Trebuchet MS" w:cs="Arial"/>
          <w:bCs/>
        </w:rPr>
        <w:lastRenderedPageBreak/>
        <w:t>wówczas Wykonawca będzie zobowiązany niezwłocznie zawiadomić o tym fakcie w</w:t>
      </w:r>
      <w:r w:rsidR="0017746A" w:rsidRPr="00EA212C">
        <w:rPr>
          <w:rFonts w:ascii="Trebuchet MS" w:hAnsi="Trebuchet MS" w:cs="Arial"/>
          <w:bCs/>
        </w:rPr>
        <w:t xml:space="preserve"> formie pisemnej Zamawiającego</w:t>
      </w:r>
      <w:r w:rsidRPr="00EA212C">
        <w:rPr>
          <w:rFonts w:ascii="Trebuchet MS" w:hAnsi="Trebuchet MS" w:cs="Arial"/>
          <w:bCs/>
        </w:rPr>
        <w:t>.</w:t>
      </w:r>
    </w:p>
    <w:p w:rsidR="0045226A" w:rsidRPr="00EA212C" w:rsidRDefault="0045226A" w:rsidP="00F770BC">
      <w:pPr>
        <w:pStyle w:val="Akapitzlist"/>
        <w:numPr>
          <w:ilvl w:val="0"/>
          <w:numId w:val="19"/>
        </w:numPr>
        <w:autoSpaceDE w:val="0"/>
        <w:autoSpaceDN w:val="0"/>
        <w:adjustRightInd w:val="0"/>
        <w:jc w:val="both"/>
        <w:rPr>
          <w:rFonts w:ascii="Trebuchet MS" w:hAnsi="Trebuchet MS" w:cs="Arial"/>
          <w:bCs/>
        </w:rPr>
      </w:pPr>
      <w:r w:rsidRPr="00EA212C">
        <w:rPr>
          <w:rFonts w:ascii="Trebuchet MS" w:hAnsi="Trebuchet MS"/>
        </w:rPr>
        <w:t xml:space="preserve">W takiej sytuacji Zamawiający dopuszcza realizację dodatkowych robót przez dotychczasowego Wykonawcę, nieobjętych zamówieniem podstawowym, o ile stały się niezbędne i zostały spełnione łącznie następujące warunki: </w:t>
      </w:r>
    </w:p>
    <w:p w:rsidR="0045226A" w:rsidRPr="00EA212C" w:rsidRDefault="0045226A" w:rsidP="00F770BC">
      <w:pPr>
        <w:pStyle w:val="Akapitzlist"/>
        <w:tabs>
          <w:tab w:val="left" w:pos="567"/>
        </w:tabs>
        <w:ind w:left="1276" w:hanging="465"/>
        <w:jc w:val="both"/>
        <w:rPr>
          <w:rFonts w:ascii="Trebuchet MS" w:hAnsi="Trebuchet MS"/>
        </w:rPr>
      </w:pPr>
      <w:r w:rsidRPr="00EA212C">
        <w:rPr>
          <w:rFonts w:ascii="Trebuchet MS" w:hAnsi="Trebuchet MS"/>
        </w:rPr>
        <w:t>a)</w:t>
      </w:r>
      <w:r w:rsidRPr="00EA212C">
        <w:rPr>
          <w:rFonts w:ascii="Trebuchet MS" w:hAnsi="Trebuchet MS"/>
        </w:rPr>
        <w:tab/>
        <w:t>zmiana Wykonawcy nie może zostać dokonana z powodów ekonomicznych lub technicznych, (w szczególności dotyczących zamienności lub interoperacyjności sprzętu, usługi lub instalacji, zamówionych w ramach zamówienia podstawowego),</w:t>
      </w:r>
    </w:p>
    <w:p w:rsidR="0045226A" w:rsidRPr="00EA212C" w:rsidRDefault="0045226A" w:rsidP="00F770BC">
      <w:pPr>
        <w:pStyle w:val="Akapitzlist"/>
        <w:tabs>
          <w:tab w:val="left" w:pos="567"/>
        </w:tabs>
        <w:ind w:left="1276" w:hanging="465"/>
        <w:jc w:val="both"/>
        <w:rPr>
          <w:rFonts w:ascii="Trebuchet MS" w:hAnsi="Trebuchet MS"/>
        </w:rPr>
      </w:pPr>
      <w:r w:rsidRPr="00EA212C">
        <w:rPr>
          <w:rFonts w:ascii="Trebuchet MS" w:hAnsi="Trebuchet MS"/>
        </w:rPr>
        <w:t>b)</w:t>
      </w:r>
      <w:r w:rsidRPr="00EA212C">
        <w:rPr>
          <w:rFonts w:ascii="Trebuchet MS" w:hAnsi="Trebuchet MS"/>
        </w:rPr>
        <w:tab/>
        <w:t>zmiana Wykonawcy spowodowałaby istotną niedogodność  lub znaczne zwiększenie kosztów dla Zamawiającego,</w:t>
      </w:r>
    </w:p>
    <w:p w:rsidR="0045226A" w:rsidRPr="00EA212C" w:rsidRDefault="0045226A" w:rsidP="00F770BC">
      <w:pPr>
        <w:pStyle w:val="Akapitzlist"/>
        <w:tabs>
          <w:tab w:val="left" w:pos="567"/>
        </w:tabs>
        <w:ind w:left="1276" w:hanging="465"/>
        <w:jc w:val="both"/>
        <w:rPr>
          <w:rFonts w:ascii="Trebuchet MS" w:hAnsi="Trebuchet MS"/>
        </w:rPr>
      </w:pPr>
      <w:r w:rsidRPr="00EA212C">
        <w:rPr>
          <w:rFonts w:ascii="Trebuchet MS" w:hAnsi="Trebuchet MS"/>
        </w:rPr>
        <w:t>c)</w:t>
      </w:r>
      <w:r w:rsidRPr="00EA212C">
        <w:rPr>
          <w:rFonts w:ascii="Trebuchet MS" w:hAnsi="Trebuchet MS"/>
        </w:rPr>
        <w:tab/>
        <w:t>wartość każdej kolejnej zmiany nie przekracza 50% wartości zamówienia określonej pierwotnie w umowie</w:t>
      </w:r>
    </w:p>
    <w:p w:rsidR="0045226A" w:rsidRPr="00EA212C" w:rsidRDefault="0045226A" w:rsidP="00F770BC">
      <w:pPr>
        <w:pStyle w:val="Akapitzlist"/>
        <w:tabs>
          <w:tab w:val="left" w:pos="567"/>
        </w:tabs>
        <w:ind w:left="1276" w:hanging="465"/>
        <w:jc w:val="both"/>
        <w:rPr>
          <w:rFonts w:ascii="Trebuchet MS" w:hAnsi="Trebuchet MS"/>
        </w:rPr>
      </w:pPr>
      <w:r w:rsidRPr="00EA212C">
        <w:rPr>
          <w:rFonts w:ascii="Trebuchet MS" w:hAnsi="Trebuchet MS"/>
        </w:rPr>
        <w:tab/>
        <w:t>jeżeli zostały spełnione łącznie następujące warunki:</w:t>
      </w:r>
    </w:p>
    <w:p w:rsidR="0045226A" w:rsidRPr="00EA212C" w:rsidRDefault="0045226A" w:rsidP="00F770BC">
      <w:pPr>
        <w:pStyle w:val="Akapitzlist"/>
        <w:tabs>
          <w:tab w:val="left" w:pos="567"/>
        </w:tabs>
        <w:ind w:left="1276" w:hanging="465"/>
        <w:jc w:val="both"/>
        <w:rPr>
          <w:rFonts w:ascii="Trebuchet MS" w:hAnsi="Trebuchet MS"/>
        </w:rPr>
      </w:pPr>
      <w:r w:rsidRPr="00EA212C">
        <w:rPr>
          <w:rFonts w:ascii="Trebuchet MS" w:hAnsi="Trebuchet MS"/>
        </w:rPr>
        <w:t>a)</w:t>
      </w:r>
      <w:r w:rsidRPr="00EA212C">
        <w:rPr>
          <w:rFonts w:ascii="Trebuchet MS" w:hAnsi="Trebuchet MS"/>
        </w:rPr>
        <w:tab/>
        <w:t>konieczność wykonania dodatkowych robót spowodowana jest okolicznościami których Zamawiający, działając z należytą starannością nie mógł przewidzieć,</w:t>
      </w:r>
    </w:p>
    <w:p w:rsidR="0045226A" w:rsidRPr="00EA212C" w:rsidRDefault="0045226A" w:rsidP="00F770BC">
      <w:pPr>
        <w:pStyle w:val="Akapitzlist"/>
        <w:tabs>
          <w:tab w:val="left" w:pos="567"/>
        </w:tabs>
        <w:ind w:left="1276" w:hanging="465"/>
        <w:jc w:val="both"/>
        <w:rPr>
          <w:rFonts w:ascii="Trebuchet MS" w:hAnsi="Trebuchet MS"/>
        </w:rPr>
      </w:pPr>
      <w:r w:rsidRPr="00EA212C">
        <w:rPr>
          <w:rFonts w:ascii="Trebuchet MS" w:hAnsi="Trebuchet MS"/>
        </w:rPr>
        <w:t>b)</w:t>
      </w:r>
      <w:r w:rsidRPr="00EA212C">
        <w:rPr>
          <w:rFonts w:ascii="Trebuchet MS" w:hAnsi="Trebuchet MS"/>
        </w:rPr>
        <w:tab/>
        <w:t xml:space="preserve">wartość dodatkowych robót nie przekracza 50% wartości zamówienia określonej pierwotnie w umowie. </w:t>
      </w:r>
    </w:p>
    <w:p w:rsidR="00F770BC" w:rsidRPr="00EA212C" w:rsidRDefault="0045226A" w:rsidP="00F770BC">
      <w:pPr>
        <w:pStyle w:val="Akapitzlist"/>
        <w:numPr>
          <w:ilvl w:val="0"/>
          <w:numId w:val="19"/>
        </w:numPr>
        <w:jc w:val="both"/>
        <w:rPr>
          <w:rFonts w:ascii="Trebuchet MS" w:hAnsi="Trebuchet MS" w:cs="Arial"/>
          <w:bCs/>
        </w:rPr>
      </w:pPr>
      <w:r w:rsidRPr="00EA212C">
        <w:rPr>
          <w:rFonts w:ascii="Trebuchet MS" w:hAnsi="Trebuchet MS"/>
        </w:rPr>
        <w:t xml:space="preserve">Dla wykonania dodatkowych robót wnioskujący sporządza </w:t>
      </w:r>
      <w:r w:rsidRPr="00EA212C">
        <w:rPr>
          <w:rFonts w:ascii="Trebuchet MS" w:hAnsi="Trebuchet MS"/>
          <w:b/>
        </w:rPr>
        <w:t xml:space="preserve">Protokół konieczności dodatkowych </w:t>
      </w:r>
      <w:r w:rsidRPr="00EA212C">
        <w:rPr>
          <w:rFonts w:ascii="Trebuchet MS" w:hAnsi="Trebuchet MS" w:cs="Arial"/>
          <w:b/>
          <w:bCs/>
        </w:rPr>
        <w:t>robót</w:t>
      </w:r>
      <w:r w:rsidRPr="00EA212C">
        <w:rPr>
          <w:rFonts w:ascii="Trebuchet MS" w:hAnsi="Trebuchet MS"/>
          <w:b/>
        </w:rPr>
        <w:t xml:space="preserve"> nieobjętych zamówieniem podstawowym (</w:t>
      </w:r>
      <w:r w:rsidRPr="00EA212C">
        <w:rPr>
          <w:rFonts w:ascii="Trebuchet MS" w:hAnsi="Trebuchet MS" w:cs="Arial"/>
          <w:b/>
          <w:bCs/>
        </w:rPr>
        <w:t>Wniosek o wprowadzenie zmian obiektów/robót dodatkowych</w:t>
      </w:r>
      <w:r w:rsidRPr="00EA212C">
        <w:rPr>
          <w:rFonts w:ascii="Trebuchet MS" w:hAnsi="Trebuchet MS" w:cs="Arial"/>
          <w:bCs/>
        </w:rPr>
        <w:t xml:space="preserve"> </w:t>
      </w:r>
      <w:r w:rsidRPr="00EA212C">
        <w:rPr>
          <w:rFonts w:ascii="Trebuchet MS" w:hAnsi="Trebuchet MS"/>
          <w:b/>
        </w:rPr>
        <w:t>nieobjętych zamówieniem podstawowym)</w:t>
      </w:r>
      <w:r w:rsidRPr="00EA212C">
        <w:rPr>
          <w:rFonts w:ascii="Trebuchet MS" w:hAnsi="Trebuchet MS" w:cs="Arial"/>
          <w:b/>
          <w:bCs/>
        </w:rPr>
        <w:t xml:space="preserve"> </w:t>
      </w:r>
    </w:p>
    <w:p w:rsidR="00F770BC" w:rsidRPr="0067351A" w:rsidRDefault="0045226A" w:rsidP="00F770BC">
      <w:pPr>
        <w:pStyle w:val="Akapitzlist"/>
        <w:numPr>
          <w:ilvl w:val="0"/>
          <w:numId w:val="19"/>
        </w:numPr>
        <w:jc w:val="both"/>
        <w:rPr>
          <w:rFonts w:ascii="Trebuchet MS" w:hAnsi="Trebuchet MS" w:cs="Arial"/>
          <w:bCs/>
        </w:rPr>
      </w:pPr>
      <w:r w:rsidRPr="0067351A">
        <w:rPr>
          <w:rFonts w:ascii="Trebuchet MS" w:hAnsi="Trebuchet MS" w:cs="Arial"/>
          <w:bCs/>
        </w:rPr>
        <w:t>Dodatkowe</w:t>
      </w:r>
      <w:r w:rsidRPr="0067351A">
        <w:rPr>
          <w:rFonts w:ascii="Trebuchet MS" w:hAnsi="Trebuchet MS"/>
        </w:rPr>
        <w:t xml:space="preserve"> roboty nieobjęte zamówieniem podstawowym są wykonane na podstawie</w:t>
      </w:r>
      <w:r w:rsidRPr="0067351A">
        <w:rPr>
          <w:rFonts w:ascii="Trebuchet MS" w:hAnsi="Trebuchet MS" w:cs="Arial"/>
          <w:bCs/>
        </w:rPr>
        <w:t xml:space="preserve"> dokumentacji projektowo-kosztorysowej sporządzonej dla tych robót.</w:t>
      </w:r>
      <w:r w:rsidRPr="0067351A">
        <w:rPr>
          <w:rFonts w:ascii="Trebuchet MS" w:hAnsi="Trebuchet MS"/>
        </w:rPr>
        <w:t xml:space="preserve"> Rozliczenie robót nastąpi na podstawie Katalogów Nakładów Rzeczowych i minimalnych cen robocizny, sprzętu, materiałów </w:t>
      </w:r>
      <w:r w:rsidR="000F0DF7" w:rsidRPr="0067351A">
        <w:rPr>
          <w:rFonts w:ascii="Trebuchet MS" w:hAnsi="Trebuchet MS"/>
        </w:rPr>
        <w:t>itd.</w:t>
      </w:r>
      <w:r w:rsidRPr="0067351A">
        <w:rPr>
          <w:rFonts w:ascii="Trebuchet MS" w:hAnsi="Trebuchet MS"/>
        </w:rPr>
        <w:t xml:space="preserve"> publikowanych w biuletynie SEKOCENBUD dla kwartału poprzedzającego wykonanie tych robót, w przypadku kiedy nie jest możliwe ustalenie ceny na podstawie ceny jednostkowej z Kosztorysu ofertowego Wykonawcy lub poprzez interpolację</w:t>
      </w:r>
      <w:r w:rsidRPr="0067351A">
        <w:rPr>
          <w:rFonts w:ascii="Trebuchet MS" w:hAnsi="Trebuchet MS" w:cs="Arial"/>
          <w:bCs/>
        </w:rPr>
        <w:t xml:space="preserve"> uwzględniając </w:t>
      </w:r>
      <w:r w:rsidRPr="0067351A">
        <w:rPr>
          <w:rFonts w:ascii="Trebuchet MS" w:hAnsi="Trebuchet MS"/>
        </w:rPr>
        <w:t>opis w pozycji w Kosztorysie ofertowym.</w:t>
      </w:r>
      <w:r w:rsidRPr="0067351A">
        <w:rPr>
          <w:rFonts w:ascii="Trebuchet MS" w:hAnsi="Trebuchet MS" w:cs="Arial"/>
          <w:b/>
          <w:bCs/>
        </w:rPr>
        <w:t xml:space="preserve"> </w:t>
      </w:r>
    </w:p>
    <w:p w:rsidR="00F770BC" w:rsidRPr="00EA212C" w:rsidRDefault="0045226A" w:rsidP="00F770BC">
      <w:pPr>
        <w:pStyle w:val="Akapitzlist"/>
        <w:numPr>
          <w:ilvl w:val="0"/>
          <w:numId w:val="19"/>
        </w:numPr>
        <w:jc w:val="both"/>
        <w:rPr>
          <w:rFonts w:ascii="Trebuchet MS" w:hAnsi="Trebuchet MS" w:cs="Arial"/>
          <w:bCs/>
        </w:rPr>
      </w:pPr>
      <w:r w:rsidRPr="00EA212C">
        <w:rPr>
          <w:rFonts w:ascii="Trebuchet MS" w:hAnsi="Trebuchet MS"/>
        </w:rPr>
        <w:t>Na podstawie opracowanej dokumentacji projektowo-kosztorysowej dla tych robót Wykonawca sporządzi kosztorys ofertowy i przedstawi do zatwierdzenia Zamawiającemu przed przystąpieniem do wykonywania robót.</w:t>
      </w:r>
    </w:p>
    <w:p w:rsidR="00F770BC" w:rsidRPr="00EA212C" w:rsidRDefault="0045226A" w:rsidP="00F770BC">
      <w:pPr>
        <w:pStyle w:val="Akapitzlist"/>
        <w:numPr>
          <w:ilvl w:val="0"/>
          <w:numId w:val="19"/>
        </w:numPr>
        <w:jc w:val="both"/>
        <w:rPr>
          <w:rFonts w:ascii="Trebuchet MS" w:hAnsi="Trebuchet MS" w:cs="Arial"/>
          <w:bCs/>
        </w:rPr>
      </w:pPr>
      <w:r w:rsidRPr="00EA212C">
        <w:rPr>
          <w:rFonts w:ascii="Trebuchet MS" w:hAnsi="Trebuchet MS" w:cs="Arial"/>
          <w:bCs/>
        </w:rPr>
        <w:t>Protokół konieczności dodatkowych robót</w:t>
      </w:r>
      <w:r w:rsidRPr="00EA212C">
        <w:rPr>
          <w:rFonts w:ascii="Trebuchet MS" w:hAnsi="Trebuchet MS"/>
        </w:rPr>
        <w:t xml:space="preserve"> nieobjętych zamówieniem podstawowym</w:t>
      </w:r>
      <w:r w:rsidRPr="00EA212C">
        <w:rPr>
          <w:rFonts w:ascii="Trebuchet MS" w:hAnsi="Trebuchet MS" w:cs="Arial"/>
          <w:bCs/>
        </w:rPr>
        <w:t xml:space="preserve"> (Wniosek o wprowadzenie zmian obiektów/robót dodatkowych </w:t>
      </w:r>
      <w:r w:rsidRPr="00EA212C">
        <w:rPr>
          <w:rFonts w:ascii="Trebuchet MS" w:hAnsi="Trebuchet MS"/>
        </w:rPr>
        <w:t>nieobjętych zamówieniem podstawowym</w:t>
      </w:r>
      <w:r w:rsidR="0017746A" w:rsidRPr="00EA212C">
        <w:rPr>
          <w:rFonts w:ascii="Trebuchet MS" w:hAnsi="Trebuchet MS" w:cs="Arial"/>
          <w:bCs/>
        </w:rPr>
        <w:t xml:space="preserve">) wymaga decyzji </w:t>
      </w:r>
      <w:r w:rsidRPr="00EA212C">
        <w:rPr>
          <w:rFonts w:ascii="Trebuchet MS" w:hAnsi="Trebuchet MS" w:cs="Arial"/>
          <w:bCs/>
        </w:rPr>
        <w:t>Zamawiającego.</w:t>
      </w:r>
    </w:p>
    <w:p w:rsidR="00F770BC" w:rsidRPr="00EA212C" w:rsidRDefault="0045226A" w:rsidP="00F770BC">
      <w:pPr>
        <w:pStyle w:val="Akapitzlist"/>
        <w:numPr>
          <w:ilvl w:val="0"/>
          <w:numId w:val="19"/>
        </w:numPr>
        <w:jc w:val="both"/>
        <w:rPr>
          <w:rFonts w:ascii="Trebuchet MS" w:hAnsi="Trebuchet MS" w:cs="Arial"/>
          <w:bCs/>
        </w:rPr>
      </w:pPr>
      <w:r w:rsidRPr="00EA212C">
        <w:rPr>
          <w:rFonts w:ascii="Trebuchet MS" w:hAnsi="Trebuchet MS"/>
        </w:rPr>
        <w:t xml:space="preserve">Wykonawca sporządza i prowadzi Zestawienie Protokołów konieczności </w:t>
      </w:r>
      <w:r w:rsidRPr="00EA212C">
        <w:rPr>
          <w:rFonts w:ascii="Trebuchet MS" w:hAnsi="Trebuchet MS" w:cs="Arial"/>
          <w:bCs/>
        </w:rPr>
        <w:t>robót</w:t>
      </w:r>
      <w:r w:rsidRPr="00EA212C">
        <w:rPr>
          <w:rFonts w:ascii="Trebuchet MS" w:hAnsi="Trebuchet MS"/>
        </w:rPr>
        <w:t xml:space="preserve"> nieobjętych zamówieniem podstawowym (</w:t>
      </w:r>
      <w:r w:rsidRPr="00EA212C">
        <w:rPr>
          <w:rFonts w:ascii="Trebuchet MS" w:hAnsi="Trebuchet MS" w:cs="Arial"/>
          <w:bCs/>
        </w:rPr>
        <w:t xml:space="preserve">Wniosków o wprowadzenie zmian obiektów/robót dodatkowych </w:t>
      </w:r>
      <w:r w:rsidRPr="00EA212C">
        <w:rPr>
          <w:rFonts w:ascii="Trebuchet MS" w:hAnsi="Trebuchet MS"/>
        </w:rPr>
        <w:t>nieobjętych zamówieniem podstawowym).</w:t>
      </w:r>
      <w:r w:rsidRPr="00EA212C">
        <w:rPr>
          <w:rFonts w:ascii="Trebuchet MS" w:hAnsi="Trebuchet MS" w:cs="Arial"/>
          <w:bCs/>
        </w:rPr>
        <w:t xml:space="preserve"> </w:t>
      </w:r>
    </w:p>
    <w:p w:rsidR="00F770BC" w:rsidRPr="00EA212C" w:rsidRDefault="00F770BC" w:rsidP="00F770BC">
      <w:pPr>
        <w:pStyle w:val="Akapitzlist"/>
        <w:numPr>
          <w:ilvl w:val="0"/>
          <w:numId w:val="19"/>
        </w:numPr>
        <w:jc w:val="both"/>
        <w:rPr>
          <w:rFonts w:ascii="Trebuchet MS" w:hAnsi="Trebuchet MS" w:cs="Arial"/>
          <w:bCs/>
        </w:rPr>
      </w:pPr>
      <w:r w:rsidRPr="00EA212C">
        <w:rPr>
          <w:rFonts w:ascii="Trebuchet MS" w:hAnsi="Trebuchet MS" w:cs="Arial"/>
          <w:bCs/>
        </w:rPr>
        <w:t>W</w:t>
      </w:r>
      <w:r w:rsidR="0045226A" w:rsidRPr="00EA212C">
        <w:rPr>
          <w:rFonts w:ascii="Trebuchet MS" w:hAnsi="Trebuchet MS" w:cs="Arial"/>
          <w:bCs/>
        </w:rPr>
        <w:t>artość</w:t>
      </w:r>
      <w:r w:rsidR="0045226A" w:rsidRPr="00EA212C">
        <w:rPr>
          <w:rFonts w:ascii="Trebuchet MS" w:hAnsi="Trebuchet MS"/>
        </w:rPr>
        <w:t xml:space="preserve"> dodatkowych robót nie może przekroczyć 50% wartości zamówienia pierwotnie określonej w umowie.</w:t>
      </w:r>
    </w:p>
    <w:p w:rsidR="0045226A" w:rsidRPr="00EA212C" w:rsidRDefault="0045226A" w:rsidP="00F770BC">
      <w:pPr>
        <w:pStyle w:val="Akapitzlist"/>
        <w:numPr>
          <w:ilvl w:val="0"/>
          <w:numId w:val="19"/>
        </w:numPr>
        <w:jc w:val="both"/>
        <w:rPr>
          <w:rFonts w:ascii="Trebuchet MS" w:hAnsi="Trebuchet MS" w:cs="Arial"/>
          <w:bCs/>
        </w:rPr>
      </w:pPr>
      <w:r w:rsidRPr="00EA212C">
        <w:rPr>
          <w:rFonts w:ascii="Trebuchet MS" w:hAnsi="Trebuchet MS"/>
        </w:rPr>
        <w:t xml:space="preserve">Wykonanie dodatkowych robót następuje w formie aneksu do umowy. </w:t>
      </w:r>
    </w:p>
    <w:p w:rsidR="0045226A" w:rsidRPr="00EA212C" w:rsidRDefault="0045226A" w:rsidP="0045226A">
      <w:pPr>
        <w:pStyle w:val="tyt"/>
        <w:keepNext w:val="0"/>
        <w:spacing w:before="0" w:after="0"/>
        <w:ind w:left="360"/>
        <w:jc w:val="both"/>
        <w:rPr>
          <w:rFonts w:ascii="Trebuchet MS" w:hAnsi="Trebuchet MS"/>
          <w:b w:val="0"/>
          <w:bCs/>
          <w:sz w:val="20"/>
        </w:rPr>
      </w:pPr>
    </w:p>
    <w:p w:rsidR="0045226A" w:rsidRPr="00EA212C" w:rsidRDefault="0045226A" w:rsidP="0045226A">
      <w:pPr>
        <w:pStyle w:val="tyt"/>
        <w:keepNext w:val="0"/>
        <w:spacing w:before="0" w:after="0"/>
        <w:ind w:left="360"/>
        <w:jc w:val="both"/>
        <w:rPr>
          <w:rFonts w:ascii="Trebuchet MS" w:hAnsi="Trebuchet MS"/>
          <w:b w:val="0"/>
          <w:bCs/>
          <w:sz w:val="20"/>
        </w:rPr>
      </w:pPr>
    </w:p>
    <w:p w:rsidR="0045226A" w:rsidRPr="00EA212C" w:rsidRDefault="0045226A" w:rsidP="00F770BC">
      <w:pPr>
        <w:pStyle w:val="Akapitzlist"/>
        <w:numPr>
          <w:ilvl w:val="0"/>
          <w:numId w:val="17"/>
        </w:numPr>
        <w:jc w:val="both"/>
        <w:rPr>
          <w:rFonts w:ascii="Trebuchet MS" w:hAnsi="Trebuchet MS" w:cs="Arial"/>
          <w:b/>
          <w:u w:val="single"/>
        </w:rPr>
      </w:pPr>
      <w:r w:rsidRPr="00EA212C">
        <w:rPr>
          <w:rFonts w:ascii="Trebuchet MS" w:hAnsi="Trebuchet MS" w:cs="Arial"/>
          <w:b/>
          <w:u w:val="single"/>
        </w:rPr>
        <w:t>Zatrudnianie osób na umowę o pracę przy wykonywaniu przedmiotu zamówienia</w:t>
      </w:r>
    </w:p>
    <w:p w:rsidR="00F770BC" w:rsidRPr="00962229" w:rsidRDefault="0045226A" w:rsidP="00F770BC">
      <w:pPr>
        <w:pStyle w:val="Tekstpodstawowy"/>
        <w:numPr>
          <w:ilvl w:val="1"/>
          <w:numId w:val="12"/>
        </w:numPr>
        <w:spacing w:after="14"/>
        <w:ind w:left="709" w:hanging="567"/>
        <w:rPr>
          <w:rFonts w:ascii="Trebuchet MS" w:hAnsi="Trebuchet MS" w:cs="Arial"/>
          <w:u w:val="single"/>
        </w:rPr>
      </w:pPr>
      <w:r w:rsidRPr="00962229">
        <w:rPr>
          <w:rFonts w:ascii="Trebuchet MS" w:hAnsi="Trebuchet MS"/>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r w:rsidRPr="00962229">
        <w:rPr>
          <w:rFonts w:ascii="Trebuchet MS" w:hAnsi="Trebuchet MS" w:cs="Arial"/>
          <w:sz w:val="20"/>
          <w:u w:val="single"/>
        </w:rPr>
        <w:t xml:space="preserve"> </w:t>
      </w:r>
    </w:p>
    <w:p w:rsidR="00852D2C" w:rsidRPr="00962229" w:rsidRDefault="0045226A" w:rsidP="00852D2C">
      <w:pPr>
        <w:pStyle w:val="Tekstpodstawowy"/>
        <w:numPr>
          <w:ilvl w:val="1"/>
          <w:numId w:val="12"/>
        </w:numPr>
        <w:spacing w:after="14"/>
        <w:ind w:left="709" w:hanging="567"/>
        <w:rPr>
          <w:rFonts w:ascii="Trebuchet MS" w:hAnsi="Trebuchet MS" w:cs="Arial"/>
          <w:u w:val="single"/>
        </w:rPr>
      </w:pPr>
      <w:r w:rsidRPr="00962229">
        <w:rPr>
          <w:rFonts w:ascii="Trebuchet MS" w:hAnsi="Trebuchet MS"/>
          <w:sz w:val="20"/>
        </w:rPr>
        <w:t xml:space="preserve">Wymóg zatrudniania przez Wykonawcę, podwykonawcę, dalszego podwykonawcę osób zatrudnionych na umowę o pracę dotyczy osób wykonujących </w:t>
      </w:r>
      <w:r w:rsidR="002E4326">
        <w:rPr>
          <w:rFonts w:ascii="Trebuchet MS" w:hAnsi="Trebuchet MS"/>
          <w:sz w:val="20"/>
          <w:u w:val="single"/>
        </w:rPr>
        <w:t>czynności</w:t>
      </w:r>
      <w:r w:rsidRPr="00962229">
        <w:rPr>
          <w:rFonts w:ascii="Trebuchet MS" w:hAnsi="Trebuchet MS"/>
          <w:sz w:val="20"/>
          <w:u w:val="single"/>
        </w:rPr>
        <w:t xml:space="preserve"> w zakresie</w:t>
      </w:r>
      <w:r w:rsidR="00962229" w:rsidRPr="00962229">
        <w:rPr>
          <w:rFonts w:ascii="Trebuchet MS" w:hAnsi="Trebuchet MS"/>
          <w:sz w:val="20"/>
          <w:u w:val="single"/>
        </w:rPr>
        <w:t xml:space="preserve"> robót ziemnych, robót związanych w wykonaniem podbudowy i nawierzchni asfaltobetonowych oraz montażem oznakowania pionowego.</w:t>
      </w:r>
    </w:p>
    <w:p w:rsidR="005D2FBC" w:rsidRPr="00962229" w:rsidRDefault="00852D2C" w:rsidP="005D2FBC">
      <w:pPr>
        <w:pStyle w:val="Tekstpodstawowy"/>
        <w:numPr>
          <w:ilvl w:val="1"/>
          <w:numId w:val="12"/>
        </w:numPr>
        <w:spacing w:after="14"/>
        <w:ind w:left="709" w:hanging="567"/>
        <w:rPr>
          <w:rFonts w:ascii="Trebuchet MS" w:hAnsi="Trebuchet MS" w:cs="Arial"/>
          <w:u w:val="single"/>
        </w:rPr>
      </w:pPr>
      <w:r w:rsidRPr="00962229">
        <w:rPr>
          <w:rFonts w:ascii="Trebuchet MS" w:hAnsi="Trebuchet MS" w:cstheme="minorHAnsi"/>
          <w:sz w:val="20"/>
          <w:szCs w:val="20"/>
        </w:rPr>
        <w:t xml:space="preserve">Przed zawarciem umowy Wykonawca zobowiązany jest przedłożyć Zamawiającemu oświadczenie oraz zanonimizowane dokumenty tj. potwierdzenie opłacania składek na ubezpieczenie społeczne i zdrowotne z tytułu zatrudniania na podstawie umowy o pracę  dotyczące listy osób zatrudnionych na umowę o pracę w zakresie czynności wskazanych w Opisie przedmiotu zamówienia. </w:t>
      </w:r>
    </w:p>
    <w:p w:rsidR="005D2FBC" w:rsidRPr="00962229" w:rsidRDefault="005D2FBC" w:rsidP="005D2FBC">
      <w:pPr>
        <w:pStyle w:val="Tekstpodstawowy"/>
        <w:numPr>
          <w:ilvl w:val="1"/>
          <w:numId w:val="12"/>
        </w:numPr>
        <w:spacing w:after="14"/>
        <w:ind w:left="709" w:hanging="567"/>
        <w:rPr>
          <w:rFonts w:ascii="Trebuchet MS" w:hAnsi="Trebuchet MS" w:cs="Arial"/>
          <w:u w:val="single"/>
        </w:rPr>
      </w:pPr>
      <w:r w:rsidRPr="00962229">
        <w:rPr>
          <w:rFonts w:ascii="Trebuchet MS" w:eastAsia="Times New Roman" w:hAnsi="Trebuchet MS" w:cstheme="minorHAnsi"/>
          <w:sz w:val="20"/>
          <w:szCs w:val="20"/>
        </w:rPr>
        <w:lastRenderedPageBreak/>
        <w:t>Lista pracowników zatrudnionych na umowę o pracę winna określać w szczególności: Imię i nazwisko pracownika, zakres wykonywanych czynności, uprawnienia i doświadczenie.</w:t>
      </w:r>
    </w:p>
    <w:p w:rsidR="005D2FBC" w:rsidRPr="00962229" w:rsidRDefault="005D2FBC" w:rsidP="005D2FBC">
      <w:pPr>
        <w:pStyle w:val="Tekstpodstawowy"/>
        <w:numPr>
          <w:ilvl w:val="1"/>
          <w:numId w:val="12"/>
        </w:numPr>
        <w:spacing w:after="14"/>
        <w:ind w:left="709" w:hanging="567"/>
        <w:rPr>
          <w:rFonts w:ascii="Trebuchet MS" w:hAnsi="Trebuchet MS" w:cs="Arial"/>
          <w:u w:val="single"/>
        </w:rPr>
      </w:pPr>
      <w:r w:rsidRPr="00962229">
        <w:rPr>
          <w:rFonts w:ascii="Trebuchet MS" w:eastAsia="Times New Roman" w:hAnsi="Trebuchet MS" w:cstheme="minorHAnsi"/>
          <w:sz w:val="20"/>
          <w:szCs w:val="20"/>
        </w:rPr>
        <w:t>Niezłożenie dokumentów o których mowa w ust. 1 niniejszego §, będzie skutkowało naliczeniem kary umownej w wysokości 0,2% wynagrodzenia brutto, o którym mowa w §6 ust.1 za każdy dzień zwłoki.</w:t>
      </w:r>
    </w:p>
    <w:p w:rsidR="005D2FBC" w:rsidRPr="00962229" w:rsidRDefault="005D2FBC" w:rsidP="005D2FBC">
      <w:pPr>
        <w:pStyle w:val="Tekstpodstawowy"/>
        <w:numPr>
          <w:ilvl w:val="1"/>
          <w:numId w:val="12"/>
        </w:numPr>
        <w:spacing w:after="14"/>
        <w:ind w:left="709" w:hanging="567"/>
        <w:rPr>
          <w:rFonts w:ascii="Trebuchet MS" w:hAnsi="Trebuchet MS" w:cs="Arial"/>
          <w:u w:val="single"/>
        </w:rPr>
      </w:pPr>
      <w:r w:rsidRPr="00962229">
        <w:rPr>
          <w:rFonts w:ascii="Trebuchet MS" w:eastAsia="Times New Roman" w:hAnsi="Trebuchet MS" w:cstheme="minorHAnsi"/>
          <w:sz w:val="20"/>
          <w:szCs w:val="20"/>
        </w:rPr>
        <w:t xml:space="preserve">W przypadku wprowadzenia zmian w składzie osobowym, Wykonawca zobowiązany jest zaktualizować wykaz pracowników zatrudnionych na umowę o pracę i przedstawić dokumenty potwierdzające, że nowy pracownik posiada kwalifikacje nie mniejsze niż pracownik, który był wskazany w wykazie pracowników. </w:t>
      </w:r>
    </w:p>
    <w:p w:rsidR="00216E07" w:rsidRPr="00962229" w:rsidRDefault="005D2FBC" w:rsidP="005D2FBC">
      <w:pPr>
        <w:pStyle w:val="Tekstpodstawowy"/>
        <w:numPr>
          <w:ilvl w:val="1"/>
          <w:numId w:val="12"/>
        </w:numPr>
        <w:spacing w:after="14"/>
        <w:ind w:left="709" w:hanging="567"/>
        <w:rPr>
          <w:rFonts w:ascii="Trebuchet MS" w:hAnsi="Trebuchet MS" w:cs="Arial"/>
          <w:sz w:val="20"/>
          <w:szCs w:val="20"/>
          <w:u w:val="single"/>
        </w:rPr>
      </w:pPr>
      <w:r w:rsidRPr="00962229">
        <w:rPr>
          <w:rFonts w:ascii="Trebuchet MS" w:hAnsi="Trebuchet MS" w:cstheme="minorHAnsi"/>
          <w:sz w:val="20"/>
          <w:szCs w:val="20"/>
        </w:rPr>
        <w:t xml:space="preserve">Zamawiający w przypadku powzięcia wątpliwości co do sposobu zatrudnienia zastrzega sobie możliwość zwrócenia się o przeprowadzenie kontroli przez Państwową Inspekcję Pracy. </w:t>
      </w:r>
    </w:p>
    <w:p w:rsidR="00216E07" w:rsidRPr="00216E07" w:rsidRDefault="00216E07" w:rsidP="00216E07">
      <w:pPr>
        <w:pStyle w:val="Tekstpodstawowy"/>
        <w:spacing w:after="14"/>
        <w:rPr>
          <w:rFonts w:ascii="Trebuchet MS" w:hAnsi="Trebuchet MS" w:cs="Arial"/>
          <w:u w:val="single"/>
        </w:rPr>
      </w:pPr>
    </w:p>
    <w:p w:rsidR="0045226A" w:rsidRPr="00EA212C" w:rsidRDefault="0045226A" w:rsidP="00F770BC">
      <w:pPr>
        <w:pStyle w:val="Akapitzlist"/>
        <w:numPr>
          <w:ilvl w:val="0"/>
          <w:numId w:val="17"/>
        </w:numPr>
        <w:jc w:val="both"/>
        <w:rPr>
          <w:rFonts w:ascii="Trebuchet MS" w:hAnsi="Trebuchet MS" w:cs="Arial"/>
          <w:b/>
          <w:u w:val="single"/>
        </w:rPr>
      </w:pPr>
      <w:r w:rsidRPr="00EA212C">
        <w:rPr>
          <w:rFonts w:ascii="Trebuchet MS" w:hAnsi="Trebuchet MS" w:cs="Arial"/>
          <w:b/>
          <w:u w:val="single"/>
        </w:rPr>
        <w:t>Podwykonawstwo:</w:t>
      </w:r>
    </w:p>
    <w:p w:rsidR="0045226A" w:rsidRPr="00EA212C" w:rsidRDefault="0045226A" w:rsidP="0045226A">
      <w:pPr>
        <w:ind w:left="360"/>
        <w:jc w:val="both"/>
        <w:rPr>
          <w:rFonts w:ascii="Trebuchet MS" w:hAnsi="Trebuchet MS"/>
          <w:bCs/>
        </w:rPr>
      </w:pPr>
      <w:r w:rsidRPr="00EA212C">
        <w:rPr>
          <w:rFonts w:ascii="Trebuchet MS" w:hAnsi="Trebuchet MS"/>
          <w:bCs/>
        </w:rPr>
        <w:t>Wykonawca jest zobowiązany do spełnienia warunków dotyczących uczestnictwa podwykonawców określonych szczegółowo w umowie.</w:t>
      </w:r>
    </w:p>
    <w:p w:rsidR="0045226A" w:rsidRPr="00EA212C" w:rsidRDefault="0045226A" w:rsidP="0045226A">
      <w:pPr>
        <w:ind w:left="360"/>
        <w:jc w:val="both"/>
        <w:rPr>
          <w:rFonts w:ascii="Trebuchet MS" w:hAnsi="Trebuchet MS" w:cs="Arial"/>
          <w:b/>
          <w:u w:val="single"/>
        </w:rPr>
      </w:pPr>
    </w:p>
    <w:p w:rsidR="0045226A" w:rsidRPr="00EA212C" w:rsidRDefault="0045226A" w:rsidP="0045226A">
      <w:pPr>
        <w:ind w:left="360"/>
        <w:jc w:val="both"/>
        <w:rPr>
          <w:rFonts w:ascii="Trebuchet MS" w:hAnsi="Trebuchet MS" w:cs="Arial"/>
          <w:b/>
          <w:u w:val="single"/>
        </w:rPr>
      </w:pPr>
    </w:p>
    <w:p w:rsidR="0045226A" w:rsidRPr="00EA212C" w:rsidRDefault="0045226A" w:rsidP="00F770BC">
      <w:pPr>
        <w:numPr>
          <w:ilvl w:val="0"/>
          <w:numId w:val="17"/>
        </w:numPr>
        <w:jc w:val="both"/>
        <w:rPr>
          <w:rFonts w:ascii="Trebuchet MS" w:hAnsi="Trebuchet MS" w:cs="Arial"/>
          <w:b/>
          <w:u w:val="single"/>
        </w:rPr>
      </w:pPr>
      <w:r w:rsidRPr="00EA212C">
        <w:rPr>
          <w:rFonts w:ascii="Trebuchet MS" w:hAnsi="Trebuchet MS" w:cs="Arial"/>
          <w:b/>
          <w:u w:val="single"/>
        </w:rPr>
        <w:t>Termin realizacji:</w:t>
      </w:r>
    </w:p>
    <w:p w:rsidR="0045226A" w:rsidRPr="002E4326" w:rsidRDefault="0045226A" w:rsidP="0045226A">
      <w:pPr>
        <w:ind w:left="360"/>
        <w:jc w:val="both"/>
        <w:rPr>
          <w:rFonts w:ascii="Trebuchet MS" w:hAnsi="Trebuchet MS" w:cs="Arial"/>
          <w:color w:val="FF0000"/>
        </w:rPr>
      </w:pPr>
      <w:r w:rsidRPr="00EA212C">
        <w:rPr>
          <w:rFonts w:ascii="Trebuchet MS" w:hAnsi="Trebuchet MS" w:cs="Arial"/>
        </w:rPr>
        <w:t xml:space="preserve">Termin realizacji przedmiotu zamówienia:  </w:t>
      </w:r>
      <w:r w:rsidRPr="00EA212C">
        <w:rPr>
          <w:rFonts w:ascii="Trebuchet MS" w:hAnsi="Trebuchet MS" w:cs="Arial"/>
        </w:rPr>
        <w:tab/>
      </w:r>
      <w:r w:rsidR="00CB19DB" w:rsidRPr="00F52465">
        <w:rPr>
          <w:rFonts w:ascii="Trebuchet MS" w:hAnsi="Trebuchet MS" w:cs="Arial"/>
          <w:b/>
        </w:rPr>
        <w:t xml:space="preserve">do </w:t>
      </w:r>
      <w:r w:rsidR="00F52465" w:rsidRPr="00F52465">
        <w:rPr>
          <w:rFonts w:ascii="Trebuchet MS" w:hAnsi="Trebuchet MS" w:cs="Arial"/>
          <w:b/>
        </w:rPr>
        <w:t>8 czerwca</w:t>
      </w:r>
      <w:r w:rsidR="002E4326" w:rsidRPr="00F52465">
        <w:rPr>
          <w:rFonts w:ascii="Trebuchet MS" w:hAnsi="Trebuchet MS" w:cs="Arial"/>
          <w:b/>
        </w:rPr>
        <w:t xml:space="preserve"> 2018</w:t>
      </w:r>
      <w:r w:rsidRPr="00F52465">
        <w:rPr>
          <w:rFonts w:ascii="Trebuchet MS" w:hAnsi="Trebuchet MS" w:cs="Arial"/>
          <w:b/>
        </w:rPr>
        <w:t xml:space="preserve"> od dnia zawarcia umowy</w:t>
      </w:r>
    </w:p>
    <w:p w:rsidR="0045226A" w:rsidRPr="00EA212C" w:rsidRDefault="0045226A" w:rsidP="0045226A">
      <w:pPr>
        <w:pStyle w:val="Tekstpodstawowy"/>
        <w:rPr>
          <w:rFonts w:ascii="Trebuchet MS" w:hAnsi="Trebuchet MS" w:cs="Arial"/>
          <w:b/>
          <w:sz w:val="20"/>
        </w:rPr>
      </w:pPr>
    </w:p>
    <w:p w:rsidR="0045226A" w:rsidRPr="00EA212C" w:rsidRDefault="0045226A" w:rsidP="0045226A">
      <w:pPr>
        <w:pStyle w:val="Tekstpodstawowy"/>
        <w:rPr>
          <w:rFonts w:ascii="Trebuchet MS" w:hAnsi="Trebuchet MS" w:cs="Arial"/>
          <w:b/>
          <w:sz w:val="20"/>
        </w:rPr>
      </w:pPr>
    </w:p>
    <w:p w:rsidR="0045226A" w:rsidRPr="00EA212C" w:rsidRDefault="0045226A" w:rsidP="00F770BC">
      <w:pPr>
        <w:pStyle w:val="Tekstpodstawowy"/>
        <w:numPr>
          <w:ilvl w:val="0"/>
          <w:numId w:val="17"/>
        </w:numPr>
        <w:rPr>
          <w:rFonts w:ascii="Trebuchet MS" w:hAnsi="Trebuchet MS" w:cs="Arial"/>
          <w:b/>
          <w:sz w:val="20"/>
        </w:rPr>
      </w:pPr>
      <w:r w:rsidRPr="00EA212C">
        <w:rPr>
          <w:rFonts w:ascii="Trebuchet MS" w:hAnsi="Trebuchet MS" w:cs="Arial"/>
          <w:sz w:val="20"/>
        </w:rPr>
        <w:t xml:space="preserve">Minimalny wymagany okres gwarancji na przedmiot umowy to </w:t>
      </w:r>
      <w:r w:rsidR="0067351A">
        <w:rPr>
          <w:rFonts w:ascii="Trebuchet MS" w:hAnsi="Trebuchet MS" w:cs="Arial"/>
          <w:b/>
          <w:sz w:val="20"/>
        </w:rPr>
        <w:t>48 miesięcy</w:t>
      </w:r>
      <w:r w:rsidRPr="00EA212C">
        <w:rPr>
          <w:rFonts w:ascii="Trebuchet MS" w:hAnsi="Trebuchet MS" w:cs="Arial"/>
          <w:b/>
          <w:sz w:val="20"/>
        </w:rPr>
        <w:t xml:space="preserve"> licząc od daty odbioru </w:t>
      </w:r>
      <w:r w:rsidR="00852D2C" w:rsidRPr="00EA212C">
        <w:rPr>
          <w:rFonts w:ascii="Trebuchet MS" w:hAnsi="Trebuchet MS" w:cs="Arial"/>
          <w:b/>
          <w:sz w:val="20"/>
        </w:rPr>
        <w:t>końcowego</w:t>
      </w:r>
      <w:r w:rsidRPr="00EA212C">
        <w:rPr>
          <w:rFonts w:ascii="Trebuchet MS" w:hAnsi="Trebuchet MS" w:cs="Arial"/>
          <w:b/>
          <w:sz w:val="20"/>
        </w:rPr>
        <w:t xml:space="preserve"> robót przedmiotu umowy.</w:t>
      </w:r>
    </w:p>
    <w:p w:rsidR="0045226A" w:rsidRPr="00EA212C" w:rsidRDefault="0045226A" w:rsidP="0045226A">
      <w:pPr>
        <w:pStyle w:val="Tekstpodstawowy"/>
        <w:rPr>
          <w:rFonts w:ascii="Trebuchet MS" w:hAnsi="Trebuchet MS" w:cs="Arial"/>
          <w:b/>
          <w:color w:val="FF0000"/>
          <w:sz w:val="20"/>
          <w:u w:val="single"/>
        </w:rPr>
      </w:pPr>
    </w:p>
    <w:p w:rsidR="0045226A" w:rsidRPr="00EA212C" w:rsidRDefault="0045226A" w:rsidP="0045226A">
      <w:pPr>
        <w:pStyle w:val="Tekstpodstawowy"/>
        <w:rPr>
          <w:rFonts w:ascii="Trebuchet MS" w:hAnsi="Trebuchet MS" w:cs="Arial"/>
          <w:b/>
          <w:sz w:val="20"/>
          <w:u w:val="single"/>
        </w:rPr>
      </w:pPr>
    </w:p>
    <w:p w:rsidR="0045226A" w:rsidRPr="00EA212C" w:rsidRDefault="0045226A" w:rsidP="0045226A">
      <w:pPr>
        <w:pStyle w:val="Tekstpodstawowy"/>
        <w:jc w:val="right"/>
        <w:rPr>
          <w:rFonts w:ascii="Trebuchet MS" w:hAnsi="Trebuchet MS" w:cs="Arial"/>
          <w:sz w:val="20"/>
        </w:rPr>
      </w:pPr>
      <w:r w:rsidRPr="00EA212C">
        <w:rPr>
          <w:rFonts w:ascii="Trebuchet MS" w:hAnsi="Trebuchet MS" w:cs="Arial"/>
          <w:sz w:val="20"/>
        </w:rPr>
        <w:tab/>
      </w:r>
    </w:p>
    <w:p w:rsidR="0045226A" w:rsidRPr="00EA212C" w:rsidRDefault="0045226A" w:rsidP="0045226A">
      <w:pPr>
        <w:pStyle w:val="Tekstpodstawowy"/>
        <w:jc w:val="right"/>
        <w:rPr>
          <w:rFonts w:ascii="Trebuchet MS" w:hAnsi="Trebuchet MS" w:cs="Arial"/>
          <w:sz w:val="20"/>
        </w:rPr>
      </w:pPr>
    </w:p>
    <w:p w:rsidR="0045226A" w:rsidRPr="00EA212C" w:rsidRDefault="0045226A" w:rsidP="0045226A">
      <w:pPr>
        <w:pStyle w:val="Tekstpodstawowy"/>
        <w:jc w:val="right"/>
        <w:rPr>
          <w:rFonts w:ascii="Trebuchet MS" w:hAnsi="Trebuchet MS" w:cs="Arial"/>
          <w:sz w:val="20"/>
        </w:rPr>
      </w:pPr>
    </w:p>
    <w:p w:rsidR="0045226A" w:rsidRPr="00EA212C" w:rsidRDefault="0045226A" w:rsidP="0045226A">
      <w:pPr>
        <w:pStyle w:val="Tekstpodstawowy"/>
        <w:jc w:val="right"/>
        <w:rPr>
          <w:rFonts w:ascii="Trebuchet MS" w:hAnsi="Trebuchet MS" w:cs="Arial"/>
          <w:sz w:val="20"/>
        </w:rPr>
      </w:pPr>
    </w:p>
    <w:p w:rsidR="0045226A" w:rsidRPr="00EA212C" w:rsidRDefault="0045226A" w:rsidP="0045226A">
      <w:pPr>
        <w:pStyle w:val="Tekstpodstawowy"/>
        <w:jc w:val="right"/>
        <w:rPr>
          <w:rFonts w:ascii="Trebuchet MS" w:hAnsi="Trebuchet MS" w:cs="Arial"/>
          <w:sz w:val="20"/>
        </w:rPr>
      </w:pPr>
      <w:r w:rsidRPr="00EA212C">
        <w:rPr>
          <w:rFonts w:ascii="Trebuchet MS" w:hAnsi="Trebuchet MS" w:cs="Arial"/>
          <w:sz w:val="20"/>
        </w:rPr>
        <w:t>............................................</w:t>
      </w:r>
    </w:p>
    <w:p w:rsidR="0045226A" w:rsidRPr="00EA212C" w:rsidRDefault="0045226A" w:rsidP="0045226A">
      <w:pPr>
        <w:pStyle w:val="Tekstpodstawowy"/>
        <w:ind w:left="4956" w:firstLine="708"/>
        <w:jc w:val="center"/>
        <w:rPr>
          <w:rFonts w:ascii="Trebuchet MS" w:hAnsi="Trebuchet MS" w:cs="Arial"/>
          <w:sz w:val="20"/>
        </w:rPr>
      </w:pPr>
      <w:r w:rsidRPr="00EA212C">
        <w:rPr>
          <w:rFonts w:ascii="Trebuchet MS" w:hAnsi="Trebuchet MS" w:cs="Arial"/>
          <w:sz w:val="20"/>
        </w:rPr>
        <w:t xml:space="preserve">     Podpis osoby </w:t>
      </w:r>
      <w:r w:rsidR="00F770BC" w:rsidRPr="00EA212C">
        <w:rPr>
          <w:rFonts w:ascii="Trebuchet MS" w:hAnsi="Trebuchet MS" w:cs="Arial"/>
          <w:sz w:val="20"/>
        </w:rPr>
        <w:t>sporządzającej opis przedmiotu zamówienia</w:t>
      </w:r>
    </w:p>
    <w:p w:rsidR="00456732" w:rsidRPr="00EA212C" w:rsidRDefault="00456732">
      <w:pPr>
        <w:rPr>
          <w:rFonts w:ascii="Trebuchet MS" w:hAnsi="Trebuchet MS"/>
        </w:rPr>
      </w:pPr>
    </w:p>
    <w:sectPr w:rsidR="00456732" w:rsidRPr="00EA212C" w:rsidSect="00EA212C">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878" w:rsidRDefault="00E25878" w:rsidP="000E1B90">
      <w:r>
        <w:separator/>
      </w:r>
    </w:p>
  </w:endnote>
  <w:endnote w:type="continuationSeparator" w:id="0">
    <w:p w:rsidR="00E25878" w:rsidRDefault="00E25878" w:rsidP="000E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80714"/>
      <w:docPartObj>
        <w:docPartGallery w:val="Page Numbers (Bottom of Page)"/>
        <w:docPartUnique/>
      </w:docPartObj>
    </w:sdtPr>
    <w:sdtEndPr/>
    <w:sdtContent>
      <w:p w:rsidR="00EA212C" w:rsidRDefault="00EA212C">
        <w:pPr>
          <w:pStyle w:val="Stopka"/>
          <w:jc w:val="right"/>
        </w:pPr>
        <w:r>
          <w:fldChar w:fldCharType="begin"/>
        </w:r>
        <w:r>
          <w:instrText>PAGE   \* MERGEFORMAT</w:instrText>
        </w:r>
        <w:r>
          <w:fldChar w:fldCharType="separate"/>
        </w:r>
        <w:r w:rsidR="00F52465">
          <w:rPr>
            <w:noProof/>
          </w:rPr>
          <w:t>5</w:t>
        </w:r>
        <w:r>
          <w:fldChar w:fldCharType="end"/>
        </w:r>
      </w:p>
    </w:sdtContent>
  </w:sdt>
  <w:p w:rsidR="002A26C4" w:rsidRDefault="002A26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878" w:rsidRDefault="00E25878" w:rsidP="000E1B90">
      <w:r>
        <w:separator/>
      </w:r>
    </w:p>
  </w:footnote>
  <w:footnote w:type="continuationSeparator" w:id="0">
    <w:p w:rsidR="00E25878" w:rsidRDefault="00E25878" w:rsidP="000E1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B90" w:rsidRDefault="000E1B90" w:rsidP="000E1B90">
    <w:pPr>
      <w:pStyle w:val="Nagwek"/>
      <w:rPr>
        <w:rFonts w:ascii="Arial" w:hAnsi="Arial"/>
        <w:sz w:val="14"/>
        <w:szCs w:val="14"/>
      </w:rPr>
    </w:pPr>
    <w:r>
      <w:rPr>
        <w:rFonts w:ascii="Arial" w:hAnsi="Arial"/>
        <w:sz w:val="14"/>
        <w:szCs w:val="14"/>
      </w:rPr>
      <w:t>Specyfikacja Istotnych Warunków Zamówienia dla przetargu nieograniczonego o wartości mniejszej niż tzw. kwota unijna tj. 5 225 000,00  euro</w:t>
    </w:r>
  </w:p>
  <w:p w:rsidR="000E1B90" w:rsidRDefault="000E1B90" w:rsidP="000E1B90">
    <w:pPr>
      <w:pStyle w:val="Nagwek"/>
      <w:rPr>
        <w:rFonts w:ascii="Trebuchet MS" w:hAnsi="Trebuchet MS"/>
        <w:sz w:val="14"/>
        <w:szCs w:val="14"/>
      </w:rPr>
    </w:pPr>
    <w:r>
      <w:rPr>
        <w:rFonts w:ascii="Trebuchet MS" w:hAnsi="Trebuchet MS"/>
        <w:sz w:val="14"/>
        <w:szCs w:val="14"/>
      </w:rPr>
      <w:t xml:space="preserve">nr sprawy: </w:t>
    </w:r>
    <w:r w:rsidR="00F52465">
      <w:rPr>
        <w:rFonts w:ascii="Trebuchet MS" w:hAnsi="Trebuchet MS"/>
        <w:b/>
        <w:sz w:val="14"/>
        <w:szCs w:val="14"/>
      </w:rPr>
      <w:t>ZP.271.02.2018</w:t>
    </w:r>
    <w:r w:rsidR="007D708E">
      <w:rPr>
        <w:rFonts w:ascii="Trebuchet MS" w:hAnsi="Trebuchet MS"/>
        <w:b/>
        <w:sz w:val="14"/>
        <w:szCs w:val="14"/>
      </w:rPr>
      <w:t>.KS</w:t>
    </w:r>
  </w:p>
  <w:p w:rsidR="000E1B90" w:rsidRDefault="000E1B90" w:rsidP="000E1B90">
    <w:pPr>
      <w:pStyle w:val="Nagwek"/>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rsidR="000E1B90" w:rsidRDefault="000E1B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6EA"/>
    <w:multiLevelType w:val="hybridMultilevel"/>
    <w:tmpl w:val="6D980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421CF"/>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3003AA9"/>
    <w:multiLevelType w:val="hybridMultilevel"/>
    <w:tmpl w:val="5FEAE760"/>
    <w:lvl w:ilvl="0" w:tplc="71B6C4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EA33DB6"/>
    <w:multiLevelType w:val="hybridMultilevel"/>
    <w:tmpl w:val="67324498"/>
    <w:lvl w:ilvl="0" w:tplc="71B6C4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F557183"/>
    <w:multiLevelType w:val="hybridMultilevel"/>
    <w:tmpl w:val="EF52D070"/>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0D00DE1"/>
    <w:multiLevelType w:val="multilevel"/>
    <w:tmpl w:val="27E02F2E"/>
    <w:lvl w:ilvl="0">
      <w:start w:val="11"/>
      <w:numFmt w:val="decimal"/>
      <w:lvlText w:val="%1."/>
      <w:lvlJc w:val="left"/>
      <w:pPr>
        <w:ind w:left="465" w:hanging="465"/>
      </w:pPr>
      <w:rPr>
        <w:rFonts w:cs="Arial"/>
      </w:rPr>
    </w:lvl>
    <w:lvl w:ilvl="1">
      <w:start w:val="4"/>
      <w:numFmt w:val="decimal"/>
      <w:lvlText w:val="%1.%2."/>
      <w:lvlJc w:val="left"/>
      <w:pPr>
        <w:ind w:left="1185" w:hanging="465"/>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8" w15:restartNumberingAfterBreak="0">
    <w:nsid w:val="26F94B84"/>
    <w:multiLevelType w:val="hybridMultilevel"/>
    <w:tmpl w:val="B70C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3951F1"/>
    <w:multiLevelType w:val="hybridMultilevel"/>
    <w:tmpl w:val="812C0B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A6624A"/>
    <w:multiLevelType w:val="hybridMultilevel"/>
    <w:tmpl w:val="160E8F6C"/>
    <w:lvl w:ilvl="0" w:tplc="B71AF62C">
      <w:start w:val="1"/>
      <w:numFmt w:val="bullet"/>
      <w:lvlText w:val="-"/>
      <w:lvlJc w:val="left"/>
      <w:pPr>
        <w:tabs>
          <w:tab w:val="num" w:pos="2423"/>
        </w:tabs>
        <w:ind w:left="2423" w:hanging="360"/>
      </w:pPr>
      <w:rPr>
        <w:rFonts w:ascii="Trebuchet MS" w:hAnsi="Trebuchet M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6BC7862"/>
    <w:multiLevelType w:val="hybridMultilevel"/>
    <w:tmpl w:val="1898FF44"/>
    <w:lvl w:ilvl="0" w:tplc="41A85FF4">
      <w:start w:val="1"/>
      <w:numFmt w:val="lowerLetter"/>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7057A8C"/>
    <w:multiLevelType w:val="multilevel"/>
    <w:tmpl w:val="E7929390"/>
    <w:lvl w:ilvl="0">
      <w:start w:val="2"/>
      <w:numFmt w:val="decimal"/>
      <w:lvlText w:val="%1."/>
      <w:lvlJc w:val="left"/>
      <w:pPr>
        <w:tabs>
          <w:tab w:val="num" w:pos="360"/>
        </w:tabs>
        <w:ind w:left="360" w:hanging="360"/>
      </w:pPr>
      <w:rPr>
        <w:b w:val="0"/>
        <w:strike w:val="0"/>
        <w:dstrike w:val="0"/>
        <w:u w:val="none"/>
        <w:effect w:val="none"/>
      </w:rPr>
    </w:lvl>
    <w:lvl w:ilvl="1">
      <w:start w:val="1"/>
      <w:numFmt w:val="decimal"/>
      <w:lvlText w:val="%2)"/>
      <w:lvlJc w:val="left"/>
      <w:pPr>
        <w:tabs>
          <w:tab w:val="num" w:pos="720"/>
        </w:tabs>
        <w:ind w:left="720" w:hanging="720"/>
      </w:pPr>
      <w:rPr>
        <w:b w:val="0"/>
        <w:strike w:val="0"/>
        <w:dstrike w:val="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15" w15:restartNumberingAfterBreak="0">
    <w:nsid w:val="3A8E2B23"/>
    <w:multiLevelType w:val="hybridMultilevel"/>
    <w:tmpl w:val="A51EE352"/>
    <w:lvl w:ilvl="0" w:tplc="8420539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3AF45FAF"/>
    <w:multiLevelType w:val="multilevel"/>
    <w:tmpl w:val="7422C9AC"/>
    <w:lvl w:ilvl="0">
      <w:start w:val="12"/>
      <w:numFmt w:val="decimal"/>
      <w:lvlText w:val="%1."/>
      <w:lvlJc w:val="left"/>
      <w:pPr>
        <w:ind w:left="465" w:hanging="465"/>
      </w:pPr>
      <w:rPr>
        <w:rFonts w:cs="Arial"/>
      </w:rPr>
    </w:lvl>
    <w:lvl w:ilvl="1">
      <w:start w:val="1"/>
      <w:numFmt w:val="decimal"/>
      <w:lvlText w:val="%2)"/>
      <w:lvlJc w:val="left"/>
      <w:pPr>
        <w:ind w:left="1185" w:hanging="465"/>
      </w:pPr>
      <w:rPr>
        <w:sz w:val="20"/>
        <w:szCs w:val="20"/>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17" w15:restartNumberingAfterBreak="0">
    <w:nsid w:val="4220031B"/>
    <w:multiLevelType w:val="hybridMultilevel"/>
    <w:tmpl w:val="9E826CA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4EE24A8"/>
    <w:multiLevelType w:val="multilevel"/>
    <w:tmpl w:val="32F2FD2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2)"/>
      <w:lvlJc w:val="left"/>
      <w:pPr>
        <w:tabs>
          <w:tab w:val="num" w:pos="720"/>
        </w:tabs>
        <w:ind w:left="720" w:hanging="720"/>
      </w:pPr>
      <w:rPr>
        <w:b w:val="0"/>
        <w:strike w:val="0"/>
        <w:dstrike w:val="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19" w15:restartNumberingAfterBreak="0">
    <w:nsid w:val="46375DD1"/>
    <w:multiLevelType w:val="multilevel"/>
    <w:tmpl w:val="AD8A02CC"/>
    <w:lvl w:ilvl="0">
      <w:start w:val="10"/>
      <w:numFmt w:val="decimal"/>
      <w:lvlText w:val="%1."/>
      <w:lvlJc w:val="left"/>
      <w:pPr>
        <w:ind w:left="465" w:hanging="465"/>
      </w:pPr>
    </w:lvl>
    <w:lvl w:ilvl="1">
      <w:start w:val="3"/>
      <w:numFmt w:val="decimal"/>
      <w:lvlText w:val="%1.%2."/>
      <w:lvlJc w:val="left"/>
      <w:pPr>
        <w:ind w:left="1185" w:hanging="46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487459FA"/>
    <w:multiLevelType w:val="hybridMultilevel"/>
    <w:tmpl w:val="4DFE773A"/>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D875E0"/>
    <w:multiLevelType w:val="hybridMultilevel"/>
    <w:tmpl w:val="4C7A5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13429F"/>
    <w:multiLevelType w:val="hybridMultilevel"/>
    <w:tmpl w:val="062C31A8"/>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4D113DB"/>
    <w:multiLevelType w:val="hybridMultilevel"/>
    <w:tmpl w:val="CA56D460"/>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0845C4"/>
    <w:multiLevelType w:val="hybridMultilevel"/>
    <w:tmpl w:val="4FDC1FC6"/>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FB276DA"/>
    <w:multiLevelType w:val="multilevel"/>
    <w:tmpl w:val="A7781DB0"/>
    <w:lvl w:ilvl="0">
      <w:start w:val="1"/>
      <w:numFmt w:val="decimal"/>
      <w:lvlText w:val="%1)"/>
      <w:lvlJc w:val="left"/>
      <w:pPr>
        <w:ind w:left="465" w:hanging="465"/>
      </w:pPr>
    </w:lvl>
    <w:lvl w:ilvl="1">
      <w:start w:val="6"/>
      <w:numFmt w:val="decimal"/>
      <w:lvlText w:val="%1.%2."/>
      <w:lvlJc w:val="left"/>
      <w:pPr>
        <w:ind w:left="1185" w:hanging="46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659432A8"/>
    <w:multiLevelType w:val="hybridMultilevel"/>
    <w:tmpl w:val="7BB67014"/>
    <w:lvl w:ilvl="0" w:tplc="0E2C0C26">
      <w:start w:val="1"/>
      <w:numFmt w:val="decimal"/>
      <w:lvlText w:val="%1."/>
      <w:lvlJc w:val="left"/>
      <w:pPr>
        <w:tabs>
          <w:tab w:val="num" w:pos="2700"/>
        </w:tabs>
        <w:ind w:left="2700" w:hanging="360"/>
      </w:pPr>
      <w:rPr>
        <w:rFonts w:hint="default"/>
        <w:b w:val="0"/>
      </w:rPr>
    </w:lvl>
    <w:lvl w:ilvl="1" w:tplc="39BC726A">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6CE2564C"/>
    <w:multiLevelType w:val="hybridMultilevel"/>
    <w:tmpl w:val="EC202DC0"/>
    <w:lvl w:ilvl="0" w:tplc="71B6C47E">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CFF3BF3"/>
    <w:multiLevelType w:val="hybridMultilevel"/>
    <w:tmpl w:val="2F6EF98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6D7D3389"/>
    <w:multiLevelType w:val="multilevel"/>
    <w:tmpl w:val="98D6B07A"/>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30" w15:restartNumberingAfterBreak="0">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31" w15:restartNumberingAfterBreak="0">
    <w:nsid w:val="73CA57B5"/>
    <w:multiLevelType w:val="hybridMultilevel"/>
    <w:tmpl w:val="713A2CFC"/>
    <w:lvl w:ilvl="0" w:tplc="0415000F">
      <w:start w:val="3"/>
      <w:numFmt w:val="decimal"/>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8F38F8"/>
    <w:multiLevelType w:val="hybridMultilevel"/>
    <w:tmpl w:val="62A49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F42F61"/>
    <w:multiLevelType w:val="hybridMultilevel"/>
    <w:tmpl w:val="ACEC60FC"/>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B7D457A"/>
    <w:multiLevelType w:val="hybridMultilevel"/>
    <w:tmpl w:val="47889B9A"/>
    <w:lvl w:ilvl="0" w:tplc="71B6C4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6"/>
  </w:num>
  <w:num w:numId="14">
    <w:abstractNumId w:val="1"/>
  </w:num>
  <w:num w:numId="15">
    <w:abstractNumId w:val="11"/>
  </w:num>
  <w:num w:numId="16">
    <w:abstractNumId w:val="21"/>
  </w:num>
  <w:num w:numId="17">
    <w:abstractNumId w:val="14"/>
  </w:num>
  <w:num w:numId="18">
    <w:abstractNumId w:val="18"/>
  </w:num>
  <w:num w:numId="19">
    <w:abstractNumId w:val="32"/>
  </w:num>
  <w:num w:numId="20">
    <w:abstractNumId w:val="0"/>
  </w:num>
  <w:num w:numId="2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17"/>
  </w:num>
  <w:num w:numId="25">
    <w:abstractNumId w:val="28"/>
  </w:num>
  <w:num w:numId="26">
    <w:abstractNumId w:val="23"/>
  </w:num>
  <w:num w:numId="27">
    <w:abstractNumId w:val="20"/>
  </w:num>
  <w:num w:numId="28">
    <w:abstractNumId w:val="4"/>
  </w:num>
  <w:num w:numId="29">
    <w:abstractNumId w:val="15"/>
  </w:num>
  <w:num w:numId="30">
    <w:abstractNumId w:val="27"/>
  </w:num>
  <w:num w:numId="31">
    <w:abstractNumId w:val="9"/>
  </w:num>
  <w:num w:numId="32">
    <w:abstractNumId w:val="3"/>
  </w:num>
  <w:num w:numId="33">
    <w:abstractNumId w:val="5"/>
  </w:num>
  <w:num w:numId="34">
    <w:abstractNumId w:val="33"/>
  </w:num>
  <w:num w:numId="35">
    <w:abstractNumId w:val="24"/>
  </w:num>
  <w:num w:numId="36">
    <w:abstractNumId w:val="3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6A"/>
    <w:rsid w:val="000E1B90"/>
    <w:rsid w:val="000F0DF7"/>
    <w:rsid w:val="0017746A"/>
    <w:rsid w:val="001C47F1"/>
    <w:rsid w:val="00216E07"/>
    <w:rsid w:val="00233BD1"/>
    <w:rsid w:val="00236410"/>
    <w:rsid w:val="00243FCB"/>
    <w:rsid w:val="002A26C4"/>
    <w:rsid w:val="002E4326"/>
    <w:rsid w:val="0030204D"/>
    <w:rsid w:val="00351B5E"/>
    <w:rsid w:val="0045226A"/>
    <w:rsid w:val="00456732"/>
    <w:rsid w:val="00471D7E"/>
    <w:rsid w:val="0048505D"/>
    <w:rsid w:val="005B4B6F"/>
    <w:rsid w:val="005D2FBC"/>
    <w:rsid w:val="00641C1E"/>
    <w:rsid w:val="0067351A"/>
    <w:rsid w:val="006B426A"/>
    <w:rsid w:val="007D708E"/>
    <w:rsid w:val="0081788D"/>
    <w:rsid w:val="00852D2C"/>
    <w:rsid w:val="00962229"/>
    <w:rsid w:val="009A700D"/>
    <w:rsid w:val="00B320A8"/>
    <w:rsid w:val="00BE45E5"/>
    <w:rsid w:val="00C97181"/>
    <w:rsid w:val="00CA2799"/>
    <w:rsid w:val="00CB19DB"/>
    <w:rsid w:val="00D944D6"/>
    <w:rsid w:val="00E25878"/>
    <w:rsid w:val="00EA212C"/>
    <w:rsid w:val="00F03C99"/>
    <w:rsid w:val="00F52465"/>
    <w:rsid w:val="00F770BC"/>
    <w:rsid w:val="00F87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82E21-6B81-42DD-B6B1-1AA1414D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26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Tekst podstawow.(F2) Znak,(F2) Znak"/>
    <w:basedOn w:val="Domylnaczcionkaakapitu"/>
    <w:link w:val="Tekstpodstawowy"/>
    <w:locked/>
    <w:rsid w:val="0045226A"/>
    <w:rPr>
      <w:sz w:val="24"/>
    </w:rPr>
  </w:style>
  <w:style w:type="paragraph" w:styleId="Tekstpodstawowy">
    <w:name w:val="Body Text"/>
    <w:aliases w:val="Znak,Tekst podstawow.(F2),(F2)"/>
    <w:basedOn w:val="Normalny"/>
    <w:link w:val="TekstpodstawowyZnak"/>
    <w:unhideWhenUsed/>
    <w:rsid w:val="0045226A"/>
    <w:pPr>
      <w:jc w:val="both"/>
    </w:pPr>
    <w:rPr>
      <w:rFonts w:asciiTheme="minorHAnsi" w:eastAsiaTheme="minorHAnsi" w:hAnsiTheme="minorHAnsi" w:cstheme="minorBidi"/>
      <w:sz w:val="24"/>
      <w:szCs w:val="22"/>
      <w:lang w:eastAsia="en-US"/>
    </w:rPr>
  </w:style>
  <w:style w:type="character" w:customStyle="1" w:styleId="TekstpodstawowyZnak1">
    <w:name w:val="Tekst podstawowy Znak1"/>
    <w:basedOn w:val="Domylnaczcionkaakapitu"/>
    <w:uiPriority w:val="99"/>
    <w:semiHidden/>
    <w:rsid w:val="0045226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5226A"/>
    <w:pPr>
      <w:ind w:left="708"/>
    </w:pPr>
  </w:style>
  <w:style w:type="paragraph" w:customStyle="1" w:styleId="tyt">
    <w:name w:val="tyt"/>
    <w:basedOn w:val="Normalny"/>
    <w:rsid w:val="0045226A"/>
    <w:pPr>
      <w:keepNext/>
      <w:suppressAutoHyphens/>
      <w:spacing w:before="60" w:after="60"/>
      <w:jc w:val="center"/>
    </w:pPr>
    <w:rPr>
      <w:b/>
      <w:sz w:val="24"/>
      <w:lang w:eastAsia="ar-SA"/>
    </w:rPr>
  </w:style>
  <w:style w:type="paragraph" w:customStyle="1" w:styleId="Default">
    <w:name w:val="Default"/>
    <w:rsid w:val="0045226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nhideWhenUsed/>
    <w:rsid w:val="000E1B90"/>
    <w:pPr>
      <w:tabs>
        <w:tab w:val="center" w:pos="4536"/>
        <w:tab w:val="right" w:pos="9072"/>
      </w:tabs>
    </w:pPr>
  </w:style>
  <w:style w:type="character" w:customStyle="1" w:styleId="NagwekZnak">
    <w:name w:val="Nagłówek Znak"/>
    <w:basedOn w:val="Domylnaczcionkaakapitu"/>
    <w:link w:val="Nagwek"/>
    <w:rsid w:val="000E1B9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E1B90"/>
    <w:pPr>
      <w:tabs>
        <w:tab w:val="center" w:pos="4536"/>
        <w:tab w:val="right" w:pos="9072"/>
      </w:tabs>
    </w:pPr>
  </w:style>
  <w:style w:type="character" w:customStyle="1" w:styleId="StopkaZnak">
    <w:name w:val="Stopka Znak"/>
    <w:basedOn w:val="Domylnaczcionkaakapitu"/>
    <w:link w:val="Stopka"/>
    <w:uiPriority w:val="99"/>
    <w:rsid w:val="000E1B9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02272">
      <w:bodyDiv w:val="1"/>
      <w:marLeft w:val="0"/>
      <w:marRight w:val="0"/>
      <w:marTop w:val="0"/>
      <w:marBottom w:val="0"/>
      <w:divBdr>
        <w:top w:val="none" w:sz="0" w:space="0" w:color="auto"/>
        <w:left w:val="none" w:sz="0" w:space="0" w:color="auto"/>
        <w:bottom w:val="none" w:sz="0" w:space="0" w:color="auto"/>
        <w:right w:val="none" w:sz="0" w:space="0" w:color="auto"/>
      </w:divBdr>
    </w:div>
    <w:div w:id="1157766302">
      <w:bodyDiv w:val="1"/>
      <w:marLeft w:val="0"/>
      <w:marRight w:val="0"/>
      <w:marTop w:val="0"/>
      <w:marBottom w:val="0"/>
      <w:divBdr>
        <w:top w:val="none" w:sz="0" w:space="0" w:color="auto"/>
        <w:left w:val="none" w:sz="0" w:space="0" w:color="auto"/>
        <w:bottom w:val="none" w:sz="0" w:space="0" w:color="auto"/>
        <w:right w:val="none" w:sz="0" w:space="0" w:color="auto"/>
      </w:divBdr>
    </w:div>
    <w:div w:id="15350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2331</Words>
  <Characters>13989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ulosa</dc:creator>
  <cp:keywords/>
  <dc:description/>
  <cp:lastModifiedBy>KasiaSz</cp:lastModifiedBy>
  <cp:revision>2</cp:revision>
  <dcterms:created xsi:type="dcterms:W3CDTF">2018-03-21T09:37:00Z</dcterms:created>
  <dcterms:modified xsi:type="dcterms:W3CDTF">2018-03-21T09:37:00Z</dcterms:modified>
</cp:coreProperties>
</file>